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3F66" w14:textId="77777777" w:rsidR="002B339E" w:rsidRPr="007A1390" w:rsidRDefault="00F41F17" w:rsidP="00F2638D">
      <w:pPr>
        <w:pStyle w:val="Heading1"/>
        <w:spacing w:before="0"/>
        <w:ind w:left="288" w:right="187"/>
        <w:rPr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 xml:space="preserve">A RESOLUTION OF THE MAYOR AND ALDERMEN </w:t>
      </w:r>
    </w:p>
    <w:p w14:paraId="1B361C63" w14:textId="77777777" w:rsidR="002B339E" w:rsidRPr="007A1390" w:rsidRDefault="00F41F17" w:rsidP="00F2638D">
      <w:pPr>
        <w:pStyle w:val="Heading1"/>
        <w:spacing w:before="0"/>
        <w:ind w:left="288" w:right="187"/>
        <w:rPr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 xml:space="preserve">OF THE CITY OF SAVANNAH </w:t>
      </w:r>
    </w:p>
    <w:p w14:paraId="3E0FA80F" w14:textId="77777777" w:rsidR="002B339E" w:rsidRPr="007A1390" w:rsidRDefault="00F41F17" w:rsidP="00F2638D">
      <w:pPr>
        <w:pStyle w:val="Heading1"/>
        <w:spacing w:before="0"/>
        <w:ind w:left="288" w:right="187"/>
        <w:rPr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 xml:space="preserve">RENAMING THE SAVANNAH CIVIC CENTER TO THE </w:t>
      </w:r>
    </w:p>
    <w:p w14:paraId="4AC3BC1D" w14:textId="05EBB1C6" w:rsidR="00F41F17" w:rsidRPr="007A1390" w:rsidRDefault="00F41F17" w:rsidP="00F2638D">
      <w:pPr>
        <w:pStyle w:val="Heading1"/>
        <w:spacing w:before="0"/>
        <w:ind w:left="288" w:right="187"/>
        <w:rPr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>DR. MARTIN LUTHER KING, JR. CIVIC CENTER</w:t>
      </w:r>
    </w:p>
    <w:p w14:paraId="025E8A41" w14:textId="77777777" w:rsidR="002B339E" w:rsidRPr="007A1390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79CFB728" w14:textId="12E31987" w:rsidR="002B339E" w:rsidRPr="007A1390" w:rsidRDefault="00F41F17" w:rsidP="002B339E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proofErr w:type="gramStart"/>
      <w:r w:rsidRPr="007A1390">
        <w:rPr>
          <w:w w:val="105"/>
          <w:sz w:val="24"/>
          <w:szCs w:val="24"/>
        </w:rPr>
        <w:t>WHEREAS,</w:t>
      </w:r>
      <w:proofErr w:type="gramEnd"/>
      <w:r w:rsidRPr="007A1390">
        <w:rPr>
          <w:b w:val="0"/>
          <w:bCs w:val="0"/>
          <w:w w:val="105"/>
          <w:sz w:val="24"/>
          <w:szCs w:val="24"/>
        </w:rPr>
        <w:t xml:space="preserve"> the Mayor and Aldermen recognize that the Savannah Civic Center has served as the site of significant milestones for </w:t>
      </w:r>
      <w:r w:rsidR="008A0DD4">
        <w:rPr>
          <w:b w:val="0"/>
          <w:bCs w:val="0"/>
          <w:w w:val="105"/>
          <w:sz w:val="24"/>
          <w:szCs w:val="24"/>
        </w:rPr>
        <w:t>residents of and visitors</w:t>
      </w:r>
      <w:r w:rsidRPr="007A1390">
        <w:rPr>
          <w:b w:val="0"/>
          <w:bCs w:val="0"/>
          <w:w w:val="105"/>
          <w:sz w:val="24"/>
          <w:szCs w:val="24"/>
        </w:rPr>
        <w:t xml:space="preserve"> to the City of Savannah since its construction</w:t>
      </w:r>
      <w:r w:rsidR="008A0DD4">
        <w:rPr>
          <w:b w:val="0"/>
          <w:bCs w:val="0"/>
          <w:w w:val="105"/>
          <w:sz w:val="24"/>
          <w:szCs w:val="24"/>
        </w:rPr>
        <w:t xml:space="preserve"> in </w:t>
      </w:r>
      <w:r w:rsidR="008A0DD4" w:rsidRPr="00394A2B">
        <w:rPr>
          <w:b w:val="0"/>
          <w:bCs w:val="0"/>
          <w:w w:val="105"/>
          <w:sz w:val="24"/>
          <w:szCs w:val="24"/>
        </w:rPr>
        <w:t>197</w:t>
      </w:r>
      <w:r w:rsidR="00394A2B" w:rsidRPr="00394A2B">
        <w:rPr>
          <w:b w:val="0"/>
          <w:bCs w:val="0"/>
          <w:w w:val="105"/>
          <w:sz w:val="24"/>
          <w:szCs w:val="24"/>
        </w:rPr>
        <w:t>2</w:t>
      </w:r>
      <w:r w:rsidRPr="00394A2B">
        <w:rPr>
          <w:b w:val="0"/>
          <w:bCs w:val="0"/>
          <w:w w:val="105"/>
          <w:sz w:val="24"/>
          <w:szCs w:val="24"/>
        </w:rPr>
        <w:t>; and</w:t>
      </w:r>
    </w:p>
    <w:p w14:paraId="4712345B" w14:textId="77777777" w:rsidR="002B339E" w:rsidRPr="007A1390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5C389B89" w14:textId="5C4E2B48" w:rsidR="002B339E" w:rsidRPr="007A1390" w:rsidRDefault="00F41F17" w:rsidP="002B339E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>WHEREAS,</w:t>
      </w:r>
      <w:r w:rsidRPr="007A1390">
        <w:rPr>
          <w:b w:val="0"/>
          <w:bCs w:val="0"/>
          <w:w w:val="105"/>
          <w:sz w:val="24"/>
          <w:szCs w:val="24"/>
        </w:rPr>
        <w:t xml:space="preserve"> </w:t>
      </w:r>
      <w:r w:rsidR="00AF0622">
        <w:rPr>
          <w:b w:val="0"/>
          <w:bCs w:val="0"/>
          <w:w w:val="105"/>
          <w:sz w:val="24"/>
          <w:szCs w:val="24"/>
        </w:rPr>
        <w:t>on July 5,</w:t>
      </w:r>
      <w:r w:rsidRPr="007A1390">
        <w:rPr>
          <w:b w:val="0"/>
          <w:bCs w:val="0"/>
          <w:w w:val="105"/>
          <w:sz w:val="24"/>
          <w:szCs w:val="24"/>
        </w:rPr>
        <w:t>1984, the Mayor and Aldermen approved a request from the Southern Christian Leadership Conference to honor Dr. Martin Luther King, Jr. by naming the Civic Center Arena in his memory; and</w:t>
      </w:r>
    </w:p>
    <w:p w14:paraId="467660AC" w14:textId="77777777" w:rsidR="002B339E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75D6F78C" w14:textId="581316DF" w:rsidR="001C19E7" w:rsidRPr="007A1390" w:rsidRDefault="001C19E7" w:rsidP="001C19E7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>WHEREAS,</w:t>
      </w:r>
      <w:r w:rsidRPr="007A1390">
        <w:rPr>
          <w:b w:val="0"/>
          <w:bCs w:val="0"/>
          <w:w w:val="105"/>
          <w:sz w:val="24"/>
          <w:szCs w:val="24"/>
        </w:rPr>
        <w:t xml:space="preserve"> on June 27, 2024, the Mayor and Aldermen approved a Resolution authorizing the removal of the </w:t>
      </w:r>
      <w:r>
        <w:rPr>
          <w:b w:val="0"/>
          <w:bCs w:val="0"/>
          <w:w w:val="105"/>
          <w:sz w:val="24"/>
          <w:szCs w:val="24"/>
        </w:rPr>
        <w:t xml:space="preserve">Martin Luther King, Jr. </w:t>
      </w:r>
      <w:r w:rsidRPr="007A1390">
        <w:rPr>
          <w:b w:val="0"/>
          <w:bCs w:val="0"/>
          <w:w w:val="105"/>
          <w:sz w:val="24"/>
          <w:szCs w:val="24"/>
        </w:rPr>
        <w:t xml:space="preserve">Arena and renovation of the </w:t>
      </w:r>
      <w:r w:rsidR="002064BB">
        <w:rPr>
          <w:b w:val="0"/>
          <w:bCs w:val="0"/>
          <w:w w:val="105"/>
          <w:sz w:val="24"/>
          <w:szCs w:val="24"/>
        </w:rPr>
        <w:t xml:space="preserve">Johnny </w:t>
      </w:r>
      <w:r>
        <w:rPr>
          <w:b w:val="0"/>
          <w:bCs w:val="0"/>
          <w:w w:val="105"/>
          <w:sz w:val="24"/>
          <w:szCs w:val="24"/>
        </w:rPr>
        <w:t xml:space="preserve">Mercer </w:t>
      </w:r>
      <w:r w:rsidRPr="007A1390">
        <w:rPr>
          <w:b w:val="0"/>
          <w:bCs w:val="0"/>
          <w:w w:val="105"/>
          <w:sz w:val="24"/>
          <w:szCs w:val="24"/>
        </w:rPr>
        <w:t>Theatre, Ballroom, and Community Meeting Rooms; and</w:t>
      </w:r>
    </w:p>
    <w:p w14:paraId="3ACA16BC" w14:textId="77777777" w:rsidR="001C19E7" w:rsidRPr="007A1390" w:rsidRDefault="001C19E7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6DF2537C" w14:textId="77777777" w:rsidR="002B339E" w:rsidRPr="007A1390" w:rsidRDefault="00F41F17" w:rsidP="002B339E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>WHEREAS</w:t>
      </w:r>
      <w:r w:rsidRPr="007A1390">
        <w:rPr>
          <w:b w:val="0"/>
          <w:bCs w:val="0"/>
          <w:w w:val="105"/>
          <w:sz w:val="24"/>
          <w:szCs w:val="24"/>
        </w:rPr>
        <w:t>, that Resolution further directed the City Manager to prepare and execute a plan that retains the name and legacy of Dr. Martin Luther King, Jr.; and</w:t>
      </w:r>
    </w:p>
    <w:p w14:paraId="4CC4BA2B" w14:textId="77777777" w:rsidR="002B339E" w:rsidRPr="007A1390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243BEDB0" w14:textId="0F75E911" w:rsidR="002B339E" w:rsidRPr="007A1390" w:rsidRDefault="00F41F17" w:rsidP="002B339E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proofErr w:type="gramStart"/>
      <w:r w:rsidRPr="007A1390">
        <w:rPr>
          <w:w w:val="105"/>
          <w:sz w:val="24"/>
          <w:szCs w:val="24"/>
        </w:rPr>
        <w:t>WHEREAS</w:t>
      </w:r>
      <w:r w:rsidRPr="007A1390">
        <w:rPr>
          <w:b w:val="0"/>
          <w:bCs w:val="0"/>
          <w:w w:val="105"/>
          <w:sz w:val="24"/>
          <w:szCs w:val="24"/>
        </w:rPr>
        <w:t>,</w:t>
      </w:r>
      <w:proofErr w:type="gramEnd"/>
      <w:r w:rsidRPr="007A1390">
        <w:rPr>
          <w:b w:val="0"/>
          <w:bCs w:val="0"/>
          <w:w w:val="105"/>
          <w:sz w:val="24"/>
          <w:szCs w:val="24"/>
        </w:rPr>
        <w:t xml:space="preserve"> the Mayor and Aldermen desire to honor Dr. King’s profound national and local legacy by extending the recognition previously granted to the Arena to the entirety of the </w:t>
      </w:r>
      <w:r w:rsidR="001C19E7">
        <w:rPr>
          <w:b w:val="0"/>
          <w:bCs w:val="0"/>
          <w:w w:val="105"/>
          <w:sz w:val="24"/>
          <w:szCs w:val="24"/>
        </w:rPr>
        <w:t xml:space="preserve">Civic Center </w:t>
      </w:r>
      <w:r w:rsidRPr="007A1390">
        <w:rPr>
          <w:b w:val="0"/>
          <w:bCs w:val="0"/>
          <w:w w:val="105"/>
          <w:sz w:val="24"/>
          <w:szCs w:val="24"/>
        </w:rPr>
        <w:t>facility; and</w:t>
      </w:r>
    </w:p>
    <w:p w14:paraId="4A182551" w14:textId="77777777" w:rsidR="002B339E" w:rsidRPr="007A1390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43526A0D" w14:textId="58853033" w:rsidR="002B339E" w:rsidRPr="007A1390" w:rsidRDefault="00F41F17" w:rsidP="002B339E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>WHEREAS,</w:t>
      </w:r>
      <w:r w:rsidRPr="007A1390">
        <w:rPr>
          <w:b w:val="0"/>
          <w:bCs w:val="0"/>
          <w:w w:val="105"/>
          <w:sz w:val="24"/>
          <w:szCs w:val="24"/>
        </w:rPr>
        <w:t xml:space="preserve"> the newly named Dr. Martin Luther King, Jr. Civic Center will include</w:t>
      </w:r>
      <w:r w:rsidR="002064BB">
        <w:rPr>
          <w:b w:val="0"/>
          <w:bCs w:val="0"/>
          <w:w w:val="105"/>
          <w:sz w:val="24"/>
          <w:szCs w:val="24"/>
        </w:rPr>
        <w:t xml:space="preserve"> a</w:t>
      </w:r>
      <w:r w:rsidRPr="007A1390">
        <w:rPr>
          <w:b w:val="0"/>
          <w:bCs w:val="0"/>
          <w:w w:val="105"/>
          <w:sz w:val="24"/>
          <w:szCs w:val="24"/>
        </w:rPr>
        <w:t xml:space="preserve"> comprehensively renovated facility that will continue to serve residents and visitors</w:t>
      </w:r>
      <w:r w:rsidR="005F0B69">
        <w:rPr>
          <w:b w:val="0"/>
          <w:bCs w:val="0"/>
          <w:w w:val="105"/>
          <w:sz w:val="24"/>
          <w:szCs w:val="24"/>
        </w:rPr>
        <w:t xml:space="preserve"> for generations to come</w:t>
      </w:r>
      <w:r w:rsidRPr="007A1390">
        <w:rPr>
          <w:b w:val="0"/>
          <w:bCs w:val="0"/>
          <w:w w:val="105"/>
          <w:sz w:val="24"/>
          <w:szCs w:val="24"/>
        </w:rPr>
        <w:t>; and</w:t>
      </w:r>
    </w:p>
    <w:p w14:paraId="6CE40EEC" w14:textId="77777777" w:rsidR="002B339E" w:rsidRPr="007A1390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0D3C7CCA" w14:textId="0B9F5F35" w:rsidR="002B339E" w:rsidRPr="007A1390" w:rsidRDefault="00F41F17" w:rsidP="002B339E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>WHEREAS</w:t>
      </w:r>
      <w:r w:rsidRPr="007A1390">
        <w:rPr>
          <w:b w:val="0"/>
          <w:bCs w:val="0"/>
          <w:w w:val="105"/>
          <w:sz w:val="24"/>
          <w:szCs w:val="24"/>
        </w:rPr>
        <w:t xml:space="preserve">, </w:t>
      </w:r>
      <w:r w:rsidR="00AF0622">
        <w:rPr>
          <w:b w:val="0"/>
          <w:bCs w:val="0"/>
          <w:w w:val="105"/>
          <w:sz w:val="24"/>
          <w:szCs w:val="24"/>
        </w:rPr>
        <w:t xml:space="preserve">during a New Year’s Day address on January 1, </w:t>
      </w:r>
      <w:proofErr w:type="gramStart"/>
      <w:r w:rsidR="00AF0622">
        <w:rPr>
          <w:b w:val="0"/>
          <w:bCs w:val="0"/>
          <w:w w:val="105"/>
          <w:sz w:val="24"/>
          <w:szCs w:val="24"/>
        </w:rPr>
        <w:t>1964</w:t>
      </w:r>
      <w:proofErr w:type="gramEnd"/>
      <w:r w:rsidR="00AF0622">
        <w:rPr>
          <w:b w:val="0"/>
          <w:bCs w:val="0"/>
          <w:w w:val="105"/>
          <w:sz w:val="24"/>
          <w:szCs w:val="24"/>
        </w:rPr>
        <w:t xml:space="preserve"> in Savannah,</w:t>
      </w:r>
      <w:r w:rsidRPr="007A1390">
        <w:rPr>
          <w:b w:val="0"/>
          <w:bCs w:val="0"/>
          <w:w w:val="105"/>
          <w:sz w:val="24"/>
          <w:szCs w:val="24"/>
        </w:rPr>
        <w:t xml:space="preserve"> Dr. King proclaimed</w:t>
      </w:r>
      <w:r w:rsidR="00A51EBB">
        <w:rPr>
          <w:b w:val="0"/>
          <w:bCs w:val="0"/>
          <w:w w:val="105"/>
          <w:sz w:val="24"/>
          <w:szCs w:val="24"/>
        </w:rPr>
        <w:t>, “</w:t>
      </w:r>
      <w:r w:rsidRPr="00A51EBB">
        <w:rPr>
          <w:b w:val="0"/>
          <w:bCs w:val="0"/>
          <w:i/>
          <w:iCs/>
          <w:w w:val="105"/>
          <w:sz w:val="24"/>
          <w:szCs w:val="24"/>
        </w:rPr>
        <w:t>Savannah</w:t>
      </w:r>
      <w:r w:rsidR="00A51EBB">
        <w:rPr>
          <w:b w:val="0"/>
          <w:bCs w:val="0"/>
          <w:i/>
          <w:iCs/>
          <w:w w:val="105"/>
          <w:sz w:val="24"/>
          <w:szCs w:val="24"/>
        </w:rPr>
        <w:t>…</w:t>
      </w:r>
      <w:r w:rsidRPr="00C06300">
        <w:rPr>
          <w:b w:val="0"/>
          <w:bCs w:val="0"/>
          <w:i/>
          <w:iCs/>
          <w:w w:val="105"/>
          <w:sz w:val="24"/>
          <w:szCs w:val="24"/>
        </w:rPr>
        <w:t>the most integrated city south of the Mason-Dixon line,</w:t>
      </w:r>
      <w:r w:rsidRPr="007A1390">
        <w:rPr>
          <w:b w:val="0"/>
          <w:bCs w:val="0"/>
          <w:w w:val="105"/>
          <w:sz w:val="24"/>
          <w:szCs w:val="24"/>
        </w:rPr>
        <w:t xml:space="preserve">” reflecting </w:t>
      </w:r>
      <w:r w:rsidR="005F0B69">
        <w:rPr>
          <w:b w:val="0"/>
          <w:bCs w:val="0"/>
          <w:w w:val="105"/>
          <w:sz w:val="24"/>
          <w:szCs w:val="24"/>
        </w:rPr>
        <w:t>the city</w:t>
      </w:r>
      <w:r w:rsidRPr="007A1390">
        <w:rPr>
          <w:b w:val="0"/>
          <w:bCs w:val="0"/>
          <w:w w:val="105"/>
          <w:sz w:val="24"/>
          <w:szCs w:val="24"/>
        </w:rPr>
        <w:t xml:space="preserve">’s </w:t>
      </w:r>
      <w:r w:rsidR="00F73C24">
        <w:rPr>
          <w:b w:val="0"/>
          <w:bCs w:val="0"/>
          <w:w w:val="105"/>
          <w:sz w:val="24"/>
          <w:szCs w:val="24"/>
        </w:rPr>
        <w:t xml:space="preserve">potential as a symbol of </w:t>
      </w:r>
      <w:r w:rsidRPr="007A1390">
        <w:rPr>
          <w:b w:val="0"/>
          <w:bCs w:val="0"/>
          <w:w w:val="105"/>
          <w:sz w:val="24"/>
          <w:szCs w:val="24"/>
        </w:rPr>
        <w:t>inclusion and community progress; and</w:t>
      </w:r>
    </w:p>
    <w:p w14:paraId="6BB7312D" w14:textId="77777777" w:rsidR="002B339E" w:rsidRPr="007A1390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148CB9A7" w14:textId="7133C9EA" w:rsidR="002B339E" w:rsidRPr="007A1390" w:rsidRDefault="00F41F17" w:rsidP="002B339E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proofErr w:type="gramStart"/>
      <w:r w:rsidRPr="007A1390">
        <w:rPr>
          <w:w w:val="105"/>
          <w:sz w:val="24"/>
          <w:szCs w:val="24"/>
        </w:rPr>
        <w:t>WHEREAS,</w:t>
      </w:r>
      <w:proofErr w:type="gramEnd"/>
      <w:r w:rsidRPr="007A1390">
        <w:rPr>
          <w:b w:val="0"/>
          <w:bCs w:val="0"/>
          <w:w w:val="105"/>
          <w:sz w:val="24"/>
          <w:szCs w:val="24"/>
        </w:rPr>
        <w:t xml:space="preserve"> renaming the </w:t>
      </w:r>
      <w:r w:rsidR="00F73C24">
        <w:rPr>
          <w:b w:val="0"/>
          <w:bCs w:val="0"/>
          <w:w w:val="105"/>
          <w:sz w:val="24"/>
          <w:szCs w:val="24"/>
        </w:rPr>
        <w:t xml:space="preserve">Savannah </w:t>
      </w:r>
      <w:r w:rsidRPr="007A1390">
        <w:rPr>
          <w:b w:val="0"/>
          <w:bCs w:val="0"/>
          <w:w w:val="105"/>
          <w:sz w:val="24"/>
          <w:szCs w:val="24"/>
        </w:rPr>
        <w:t xml:space="preserve">Civic Center honors Dr. King’s </w:t>
      </w:r>
      <w:r w:rsidR="00F73C24">
        <w:rPr>
          <w:b w:val="0"/>
          <w:bCs w:val="0"/>
          <w:w w:val="105"/>
          <w:sz w:val="24"/>
          <w:szCs w:val="24"/>
        </w:rPr>
        <w:t xml:space="preserve">legacy </w:t>
      </w:r>
      <w:r w:rsidRPr="007A1390">
        <w:rPr>
          <w:b w:val="0"/>
          <w:bCs w:val="0"/>
          <w:w w:val="105"/>
          <w:sz w:val="24"/>
          <w:szCs w:val="24"/>
        </w:rPr>
        <w:t>and commemorates the memories and community events that have taken place within the Martin Luther King, Jr. Arena; and</w:t>
      </w:r>
    </w:p>
    <w:p w14:paraId="22B3EABD" w14:textId="77777777" w:rsidR="002B339E" w:rsidRPr="007A1390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5A753D28" w14:textId="7E321149" w:rsidR="002B339E" w:rsidRPr="007A1390" w:rsidRDefault="00F41F17" w:rsidP="002B339E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>WHEREAS,</w:t>
      </w:r>
      <w:r w:rsidRPr="007A1390">
        <w:rPr>
          <w:b w:val="0"/>
          <w:bCs w:val="0"/>
          <w:w w:val="105"/>
          <w:sz w:val="24"/>
          <w:szCs w:val="24"/>
        </w:rPr>
        <w:t xml:space="preserve"> by renaming the Savannah Civic Center in Dr. King’s honor, the City </w:t>
      </w:r>
      <w:r w:rsidR="00940665">
        <w:rPr>
          <w:b w:val="0"/>
          <w:bCs w:val="0"/>
          <w:w w:val="105"/>
          <w:sz w:val="24"/>
          <w:szCs w:val="24"/>
        </w:rPr>
        <w:t xml:space="preserve">of Savannah </w:t>
      </w:r>
      <w:r w:rsidR="004D34AC">
        <w:rPr>
          <w:b w:val="0"/>
          <w:bCs w:val="0"/>
          <w:w w:val="105"/>
          <w:sz w:val="24"/>
          <w:szCs w:val="24"/>
        </w:rPr>
        <w:t xml:space="preserve">reaffirms its </w:t>
      </w:r>
      <w:r w:rsidR="006C688B">
        <w:rPr>
          <w:b w:val="0"/>
          <w:bCs w:val="0"/>
          <w:w w:val="105"/>
          <w:sz w:val="24"/>
          <w:szCs w:val="24"/>
        </w:rPr>
        <w:t>commit</w:t>
      </w:r>
      <w:r w:rsidR="004D34AC">
        <w:rPr>
          <w:b w:val="0"/>
          <w:bCs w:val="0"/>
          <w:w w:val="105"/>
          <w:sz w:val="24"/>
          <w:szCs w:val="24"/>
        </w:rPr>
        <w:t>ment</w:t>
      </w:r>
      <w:r w:rsidR="006C688B">
        <w:rPr>
          <w:b w:val="0"/>
          <w:bCs w:val="0"/>
          <w:w w:val="105"/>
          <w:sz w:val="24"/>
          <w:szCs w:val="24"/>
        </w:rPr>
        <w:t xml:space="preserve"> to</w:t>
      </w:r>
      <w:r w:rsidRPr="007A1390">
        <w:rPr>
          <w:b w:val="0"/>
          <w:bCs w:val="0"/>
          <w:w w:val="105"/>
          <w:sz w:val="24"/>
          <w:szCs w:val="24"/>
        </w:rPr>
        <w:t xml:space="preserve"> preserving his legacy, inspiring future generations, and ensuring that </w:t>
      </w:r>
      <w:r w:rsidR="006C688B">
        <w:rPr>
          <w:b w:val="0"/>
          <w:bCs w:val="0"/>
          <w:w w:val="105"/>
          <w:sz w:val="24"/>
          <w:szCs w:val="24"/>
        </w:rPr>
        <w:t xml:space="preserve">this </w:t>
      </w:r>
      <w:r w:rsidRPr="007A1390">
        <w:rPr>
          <w:b w:val="0"/>
          <w:bCs w:val="0"/>
          <w:w w:val="105"/>
          <w:sz w:val="24"/>
          <w:szCs w:val="24"/>
        </w:rPr>
        <w:t>civic space reflect</w:t>
      </w:r>
      <w:r w:rsidR="006C688B">
        <w:rPr>
          <w:b w:val="0"/>
          <w:bCs w:val="0"/>
          <w:w w:val="105"/>
          <w:sz w:val="24"/>
          <w:szCs w:val="24"/>
        </w:rPr>
        <w:t>s</w:t>
      </w:r>
      <w:r w:rsidRPr="007A1390">
        <w:rPr>
          <w:b w:val="0"/>
          <w:bCs w:val="0"/>
          <w:w w:val="105"/>
          <w:sz w:val="24"/>
          <w:szCs w:val="24"/>
        </w:rPr>
        <w:t xml:space="preserve"> the values of unity, justice, and equality that Dr. King championed.</w:t>
      </w:r>
    </w:p>
    <w:p w14:paraId="57C560E5" w14:textId="77777777" w:rsidR="002B339E" w:rsidRPr="007A1390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323F7DA6" w14:textId="4D514CA4" w:rsidR="002B339E" w:rsidRPr="007A1390" w:rsidRDefault="00F41F17" w:rsidP="002B339E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r w:rsidRPr="007A1390">
        <w:rPr>
          <w:w w:val="105"/>
          <w:sz w:val="24"/>
          <w:szCs w:val="24"/>
        </w:rPr>
        <w:t>NOW, THEREFORE, BE IT RESOLVED</w:t>
      </w:r>
      <w:r w:rsidRPr="007A1390">
        <w:rPr>
          <w:b w:val="0"/>
          <w:bCs w:val="0"/>
          <w:w w:val="105"/>
          <w:sz w:val="24"/>
          <w:szCs w:val="24"/>
        </w:rPr>
        <w:t xml:space="preserve"> that the Mayor and Aldermen of the City of Savannah hereby rename the Savannah Civic Center the Dr. Martin Luther King, Jr. Civic Center.</w:t>
      </w:r>
    </w:p>
    <w:p w14:paraId="28768940" w14:textId="77777777" w:rsidR="002B339E" w:rsidRPr="007A1390" w:rsidRDefault="002B339E" w:rsidP="002B339E">
      <w:pPr>
        <w:pStyle w:val="Heading1"/>
        <w:spacing w:before="0"/>
        <w:ind w:left="720" w:right="187" w:hanging="720"/>
        <w:jc w:val="both"/>
        <w:rPr>
          <w:w w:val="105"/>
          <w:sz w:val="24"/>
          <w:szCs w:val="24"/>
        </w:rPr>
      </w:pPr>
    </w:p>
    <w:p w14:paraId="6A30B466" w14:textId="77777777" w:rsidR="00DC6981" w:rsidRDefault="00F41F17" w:rsidP="00DC6981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proofErr w:type="gramStart"/>
      <w:r w:rsidRPr="007A1390">
        <w:rPr>
          <w:w w:val="105"/>
          <w:sz w:val="24"/>
          <w:szCs w:val="24"/>
        </w:rPr>
        <w:t>BE IT</w:t>
      </w:r>
      <w:proofErr w:type="gramEnd"/>
      <w:r w:rsidRPr="007A1390">
        <w:rPr>
          <w:w w:val="105"/>
          <w:sz w:val="24"/>
          <w:szCs w:val="24"/>
        </w:rPr>
        <w:t xml:space="preserve"> FURTHER RESOLVED</w:t>
      </w:r>
      <w:r w:rsidRPr="007A1390">
        <w:rPr>
          <w:b w:val="0"/>
          <w:bCs w:val="0"/>
          <w:w w:val="105"/>
          <w:sz w:val="24"/>
          <w:szCs w:val="24"/>
        </w:rPr>
        <w:t xml:space="preserve"> </w:t>
      </w:r>
      <w:proofErr w:type="gramStart"/>
      <w:r w:rsidRPr="007A1390">
        <w:rPr>
          <w:b w:val="0"/>
          <w:bCs w:val="0"/>
          <w:w w:val="105"/>
          <w:sz w:val="24"/>
          <w:szCs w:val="24"/>
        </w:rPr>
        <w:t>that</w:t>
      </w:r>
      <w:proofErr w:type="gramEnd"/>
      <w:r w:rsidRPr="007A1390">
        <w:rPr>
          <w:b w:val="0"/>
          <w:bCs w:val="0"/>
          <w:w w:val="105"/>
          <w:sz w:val="24"/>
          <w:szCs w:val="24"/>
        </w:rPr>
        <w:t xml:space="preserve"> the City Manager is authorized and directed to take </w:t>
      </w:r>
      <w:r w:rsidRPr="007A1390">
        <w:rPr>
          <w:b w:val="0"/>
          <w:bCs w:val="0"/>
          <w:w w:val="105"/>
          <w:sz w:val="24"/>
          <w:szCs w:val="24"/>
        </w:rPr>
        <w:lastRenderedPageBreak/>
        <w:t>all necessary steps to implement this renaming, including updating signage, communications, records, and public materials to reflect the new name.</w:t>
      </w:r>
    </w:p>
    <w:p w14:paraId="47E75390" w14:textId="77777777" w:rsidR="00DC6981" w:rsidRDefault="00DC6981" w:rsidP="00DC6981">
      <w:pPr>
        <w:pStyle w:val="Heading1"/>
        <w:spacing w:before="0"/>
        <w:ind w:left="720" w:right="187" w:hanging="720"/>
        <w:jc w:val="both"/>
        <w:rPr>
          <w:spacing w:val="-4"/>
          <w:w w:val="105"/>
          <w:sz w:val="24"/>
          <w:szCs w:val="24"/>
        </w:rPr>
      </w:pPr>
    </w:p>
    <w:p w14:paraId="4A05666F" w14:textId="6985AA68" w:rsidR="00F2638D" w:rsidRPr="00DC6981" w:rsidRDefault="00F2638D" w:rsidP="00DC6981">
      <w:pPr>
        <w:pStyle w:val="Heading1"/>
        <w:spacing w:before="0"/>
        <w:ind w:left="720" w:right="187" w:hanging="720"/>
        <w:jc w:val="both"/>
        <w:rPr>
          <w:b w:val="0"/>
          <w:bCs w:val="0"/>
          <w:w w:val="105"/>
          <w:sz w:val="24"/>
          <w:szCs w:val="24"/>
        </w:rPr>
      </w:pPr>
      <w:r w:rsidRPr="007A1390">
        <w:rPr>
          <w:spacing w:val="-4"/>
          <w:w w:val="105"/>
          <w:sz w:val="24"/>
          <w:szCs w:val="24"/>
        </w:rPr>
        <w:t xml:space="preserve">ADOPTED AND APPROVED </w:t>
      </w:r>
      <w:r w:rsidRPr="007A1390">
        <w:rPr>
          <w:b w:val="0"/>
          <w:bCs w:val="0"/>
          <w:spacing w:val="-4"/>
          <w:w w:val="105"/>
          <w:sz w:val="24"/>
          <w:szCs w:val="24"/>
        </w:rPr>
        <w:t>by the Mayor and Aldermen of the City of Savannah, Georgia on this the ___ day of ___, 2025.</w:t>
      </w:r>
    </w:p>
    <w:p w14:paraId="0D9CA968" w14:textId="77777777" w:rsidR="00F2638D" w:rsidRPr="007A1390" w:rsidRDefault="00F2638D" w:rsidP="002B339E">
      <w:pPr>
        <w:pStyle w:val="Heading1"/>
        <w:spacing w:before="0"/>
        <w:ind w:left="0" w:right="187"/>
        <w:jc w:val="both"/>
        <w:rPr>
          <w:b w:val="0"/>
          <w:bCs w:val="0"/>
          <w:spacing w:val="-4"/>
          <w:w w:val="105"/>
          <w:sz w:val="24"/>
          <w:szCs w:val="24"/>
        </w:rPr>
      </w:pPr>
    </w:p>
    <w:p w14:paraId="17D081F4" w14:textId="77777777" w:rsidR="00F2638D" w:rsidRPr="007A1390" w:rsidRDefault="00F2638D" w:rsidP="002B339E">
      <w:pPr>
        <w:pStyle w:val="Heading1"/>
        <w:spacing w:before="0"/>
        <w:ind w:left="0" w:right="187"/>
        <w:jc w:val="left"/>
        <w:rPr>
          <w:b w:val="0"/>
          <w:bCs w:val="0"/>
          <w:spacing w:val="-4"/>
          <w:w w:val="105"/>
          <w:sz w:val="24"/>
          <w:szCs w:val="24"/>
        </w:rPr>
      </w:pPr>
    </w:p>
    <w:p w14:paraId="2C9CB219" w14:textId="77777777" w:rsidR="00F2638D" w:rsidRPr="007A1390" w:rsidRDefault="00F2638D" w:rsidP="002B339E">
      <w:pPr>
        <w:pStyle w:val="Heading1"/>
        <w:spacing w:before="0"/>
        <w:ind w:left="0" w:right="187"/>
        <w:jc w:val="left"/>
        <w:rPr>
          <w:b w:val="0"/>
          <w:bCs w:val="0"/>
          <w:spacing w:val="-4"/>
          <w:w w:val="105"/>
          <w:sz w:val="24"/>
          <w:szCs w:val="24"/>
        </w:rPr>
      </w:pPr>
    </w:p>
    <w:p w14:paraId="22AFDD18" w14:textId="5079F15A" w:rsidR="00F2638D" w:rsidRPr="007A1390" w:rsidRDefault="00F2638D" w:rsidP="002B339E">
      <w:pPr>
        <w:pStyle w:val="Heading1"/>
        <w:spacing w:before="0"/>
        <w:ind w:left="0" w:right="187"/>
        <w:jc w:val="left"/>
        <w:rPr>
          <w:b w:val="0"/>
          <w:bCs w:val="0"/>
          <w:spacing w:val="-4"/>
          <w:w w:val="105"/>
          <w:sz w:val="24"/>
          <w:szCs w:val="24"/>
        </w:rPr>
      </w:pPr>
    </w:p>
    <w:p w14:paraId="028A874C" w14:textId="77777777" w:rsidR="007A1390" w:rsidRPr="007A1390" w:rsidRDefault="007A1390" w:rsidP="002B339E">
      <w:pPr>
        <w:pStyle w:val="Heading1"/>
        <w:spacing w:before="0"/>
        <w:ind w:left="0" w:right="187"/>
        <w:jc w:val="left"/>
        <w:rPr>
          <w:b w:val="0"/>
          <w:bCs w:val="0"/>
          <w:spacing w:val="-4"/>
          <w:w w:val="105"/>
          <w:sz w:val="24"/>
          <w:szCs w:val="24"/>
        </w:rPr>
      </w:pPr>
    </w:p>
    <w:p w14:paraId="39541708" w14:textId="7F07E4A8" w:rsidR="00F2638D" w:rsidRPr="007A1390" w:rsidRDefault="00F2638D" w:rsidP="002B339E">
      <w:pPr>
        <w:pStyle w:val="Heading1"/>
        <w:spacing w:before="0"/>
        <w:ind w:left="0" w:right="187"/>
        <w:jc w:val="left"/>
        <w:rPr>
          <w:b w:val="0"/>
          <w:bCs w:val="0"/>
          <w:spacing w:val="-4"/>
          <w:w w:val="105"/>
          <w:sz w:val="24"/>
          <w:szCs w:val="24"/>
        </w:rPr>
      </w:pP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  <w:t>__________________________</w:t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  <w:t>Van R. Johnson, II</w:t>
      </w:r>
    </w:p>
    <w:p w14:paraId="2588D1A4" w14:textId="651BBD7F" w:rsidR="00F2638D" w:rsidRPr="007A1390" w:rsidRDefault="00F2638D" w:rsidP="002B339E">
      <w:pPr>
        <w:pStyle w:val="Heading1"/>
        <w:spacing w:before="0"/>
        <w:ind w:left="0" w:right="187"/>
        <w:jc w:val="left"/>
        <w:rPr>
          <w:b w:val="0"/>
          <w:bCs w:val="0"/>
          <w:spacing w:val="-4"/>
          <w:w w:val="105"/>
          <w:sz w:val="24"/>
          <w:szCs w:val="24"/>
        </w:rPr>
      </w:pP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</w:r>
      <w:r w:rsidRPr="007A1390">
        <w:rPr>
          <w:b w:val="0"/>
          <w:bCs w:val="0"/>
          <w:spacing w:val="-4"/>
          <w:w w:val="105"/>
          <w:sz w:val="24"/>
          <w:szCs w:val="24"/>
        </w:rPr>
        <w:tab/>
        <w:t>Mayor</w:t>
      </w:r>
    </w:p>
    <w:p w14:paraId="149F666A" w14:textId="77777777" w:rsidR="00F2638D" w:rsidRPr="007A1390" w:rsidRDefault="00F2638D" w:rsidP="00F2638D">
      <w:pPr>
        <w:pStyle w:val="Heading1"/>
        <w:spacing w:before="0"/>
        <w:ind w:left="288" w:right="187"/>
        <w:jc w:val="left"/>
        <w:rPr>
          <w:b w:val="0"/>
          <w:bCs w:val="0"/>
          <w:spacing w:val="-4"/>
          <w:w w:val="105"/>
          <w:sz w:val="24"/>
          <w:szCs w:val="24"/>
        </w:rPr>
      </w:pPr>
    </w:p>
    <w:p w14:paraId="2C448AED" w14:textId="54270575" w:rsidR="00F2638D" w:rsidRPr="007A1390" w:rsidRDefault="00F2638D" w:rsidP="00F2638D">
      <w:pPr>
        <w:pStyle w:val="Heading1"/>
        <w:spacing w:before="0"/>
        <w:ind w:left="288" w:right="187"/>
        <w:jc w:val="left"/>
        <w:rPr>
          <w:b w:val="0"/>
          <w:bCs w:val="0"/>
          <w:spacing w:val="-4"/>
          <w:w w:val="105"/>
          <w:sz w:val="24"/>
          <w:szCs w:val="24"/>
        </w:rPr>
      </w:pPr>
      <w:r w:rsidRPr="007A1390">
        <w:rPr>
          <w:b w:val="0"/>
          <w:bCs w:val="0"/>
          <w:spacing w:val="-4"/>
          <w:w w:val="105"/>
          <w:sz w:val="24"/>
          <w:szCs w:val="24"/>
        </w:rPr>
        <w:t>ATTEST:</w:t>
      </w:r>
    </w:p>
    <w:p w14:paraId="17CC3D10" w14:textId="77777777" w:rsidR="00F2638D" w:rsidRPr="007A1390" w:rsidRDefault="00F2638D" w:rsidP="00F2638D">
      <w:pPr>
        <w:pStyle w:val="Heading1"/>
        <w:spacing w:before="0"/>
        <w:ind w:left="288" w:right="187"/>
        <w:jc w:val="left"/>
        <w:rPr>
          <w:b w:val="0"/>
          <w:bCs w:val="0"/>
          <w:spacing w:val="-4"/>
          <w:w w:val="105"/>
          <w:sz w:val="24"/>
          <w:szCs w:val="24"/>
        </w:rPr>
      </w:pPr>
    </w:p>
    <w:p w14:paraId="27787086" w14:textId="77777777" w:rsidR="00F2638D" w:rsidRPr="007A1390" w:rsidRDefault="00F2638D" w:rsidP="00F2638D">
      <w:pPr>
        <w:pStyle w:val="Heading1"/>
        <w:spacing w:before="0"/>
        <w:ind w:left="288" w:right="187"/>
        <w:jc w:val="left"/>
        <w:rPr>
          <w:b w:val="0"/>
          <w:bCs w:val="0"/>
          <w:spacing w:val="-4"/>
          <w:w w:val="105"/>
          <w:sz w:val="24"/>
          <w:szCs w:val="24"/>
        </w:rPr>
      </w:pPr>
    </w:p>
    <w:p w14:paraId="7AC4718C" w14:textId="77777777" w:rsidR="00F2638D" w:rsidRPr="007A1390" w:rsidRDefault="00F2638D" w:rsidP="00F2638D">
      <w:pPr>
        <w:pStyle w:val="Heading1"/>
        <w:spacing w:before="0"/>
        <w:ind w:left="288" w:right="187"/>
        <w:jc w:val="left"/>
        <w:rPr>
          <w:b w:val="0"/>
          <w:bCs w:val="0"/>
          <w:spacing w:val="-4"/>
          <w:w w:val="105"/>
          <w:sz w:val="24"/>
          <w:szCs w:val="24"/>
        </w:rPr>
      </w:pPr>
    </w:p>
    <w:p w14:paraId="3AAF7271" w14:textId="77777777" w:rsidR="00F2638D" w:rsidRPr="007A1390" w:rsidRDefault="00F2638D" w:rsidP="00F2638D">
      <w:pPr>
        <w:pStyle w:val="Heading1"/>
        <w:spacing w:before="0"/>
        <w:ind w:left="288" w:right="187"/>
        <w:jc w:val="left"/>
        <w:rPr>
          <w:b w:val="0"/>
          <w:bCs w:val="0"/>
          <w:spacing w:val="-4"/>
          <w:w w:val="105"/>
          <w:sz w:val="24"/>
          <w:szCs w:val="24"/>
        </w:rPr>
      </w:pPr>
    </w:p>
    <w:p w14:paraId="08C39034" w14:textId="655E34F4" w:rsidR="00F2638D" w:rsidRPr="007A1390" w:rsidRDefault="00F2638D" w:rsidP="00F2638D">
      <w:pPr>
        <w:pStyle w:val="Heading1"/>
        <w:spacing w:before="0"/>
        <w:ind w:left="288" w:right="187"/>
        <w:jc w:val="left"/>
        <w:rPr>
          <w:b w:val="0"/>
          <w:bCs w:val="0"/>
          <w:spacing w:val="-4"/>
          <w:w w:val="105"/>
          <w:sz w:val="24"/>
          <w:szCs w:val="24"/>
        </w:rPr>
      </w:pPr>
      <w:r w:rsidRPr="007A1390">
        <w:rPr>
          <w:b w:val="0"/>
          <w:bCs w:val="0"/>
          <w:spacing w:val="-4"/>
          <w:w w:val="105"/>
          <w:sz w:val="24"/>
          <w:szCs w:val="24"/>
        </w:rPr>
        <w:t>____________________________</w:t>
      </w:r>
    </w:p>
    <w:p w14:paraId="769E0BE0" w14:textId="06F7A868" w:rsidR="00F2638D" w:rsidRPr="007A1390" w:rsidRDefault="00F2638D" w:rsidP="00F2638D">
      <w:pPr>
        <w:pStyle w:val="Heading1"/>
        <w:spacing w:before="0"/>
        <w:ind w:left="288" w:right="187"/>
        <w:jc w:val="left"/>
        <w:rPr>
          <w:b w:val="0"/>
          <w:bCs w:val="0"/>
          <w:spacing w:val="-4"/>
          <w:w w:val="105"/>
          <w:sz w:val="24"/>
          <w:szCs w:val="24"/>
        </w:rPr>
      </w:pPr>
      <w:r w:rsidRPr="007A1390">
        <w:rPr>
          <w:b w:val="0"/>
          <w:bCs w:val="0"/>
          <w:spacing w:val="-4"/>
          <w:w w:val="105"/>
          <w:sz w:val="24"/>
          <w:szCs w:val="24"/>
        </w:rPr>
        <w:t>Mark Massey</w:t>
      </w:r>
    </w:p>
    <w:p w14:paraId="50071321" w14:textId="176BA781" w:rsidR="00F2638D" w:rsidRPr="007A1390" w:rsidRDefault="00F2638D" w:rsidP="00F2638D">
      <w:pPr>
        <w:pStyle w:val="Heading1"/>
        <w:spacing w:before="0"/>
        <w:ind w:left="288" w:right="187"/>
        <w:jc w:val="left"/>
        <w:rPr>
          <w:b w:val="0"/>
          <w:bCs w:val="0"/>
          <w:spacing w:val="-4"/>
          <w:w w:val="105"/>
          <w:sz w:val="24"/>
          <w:szCs w:val="24"/>
        </w:rPr>
      </w:pPr>
      <w:r w:rsidRPr="007A1390">
        <w:rPr>
          <w:b w:val="0"/>
          <w:bCs w:val="0"/>
          <w:spacing w:val="-4"/>
          <w:w w:val="105"/>
          <w:sz w:val="24"/>
          <w:szCs w:val="24"/>
        </w:rPr>
        <w:t xml:space="preserve">Clerk of Council </w:t>
      </w:r>
    </w:p>
    <w:p w14:paraId="54FF9E23" w14:textId="77777777" w:rsidR="00C53236" w:rsidRPr="00C53236" w:rsidRDefault="00C53236" w:rsidP="00F41F17">
      <w:pPr>
        <w:pStyle w:val="Heading1"/>
        <w:spacing w:before="78" w:line="252" w:lineRule="auto"/>
        <w:ind w:left="288" w:right="189" w:firstLine="5"/>
        <w:jc w:val="left"/>
        <w:rPr>
          <w:b w:val="0"/>
          <w:bCs w:val="0"/>
          <w:spacing w:val="-4"/>
          <w:w w:val="105"/>
        </w:rPr>
      </w:pPr>
    </w:p>
    <w:p w14:paraId="6D628AD7" w14:textId="77777777" w:rsidR="00C53236" w:rsidRPr="00C53236" w:rsidRDefault="00C53236" w:rsidP="00F41F17">
      <w:pPr>
        <w:pStyle w:val="Heading1"/>
        <w:spacing w:before="78" w:line="252" w:lineRule="auto"/>
        <w:ind w:left="288" w:right="189" w:firstLine="5"/>
        <w:jc w:val="left"/>
        <w:rPr>
          <w:b w:val="0"/>
          <w:bCs w:val="0"/>
          <w:color w:val="0F1511"/>
          <w:spacing w:val="-4"/>
          <w:w w:val="105"/>
        </w:rPr>
      </w:pPr>
    </w:p>
    <w:sectPr w:rsidR="00C53236" w:rsidRPr="00C53236" w:rsidSect="006C688B">
      <w:footerReference w:type="default" r:id="rId10"/>
      <w:type w:val="continuous"/>
      <w:pgSz w:w="12240" w:h="15840"/>
      <w:pgMar w:top="1440" w:right="1440" w:bottom="1440" w:left="1440" w:header="0" w:footer="8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A419" w14:textId="77777777" w:rsidR="006E1CC9" w:rsidRDefault="006E1CC9">
      <w:r>
        <w:separator/>
      </w:r>
    </w:p>
  </w:endnote>
  <w:endnote w:type="continuationSeparator" w:id="0">
    <w:p w14:paraId="105B804E" w14:textId="77777777" w:rsidR="006E1CC9" w:rsidRDefault="006E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65D2" w14:textId="7736B0F1" w:rsidR="00924EA4" w:rsidRDefault="00E50A8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6B65D7" wp14:editId="082F02BE">
              <wp:simplePos x="0" y="0"/>
              <wp:positionH relativeFrom="page">
                <wp:posOffset>6910244</wp:posOffset>
              </wp:positionH>
              <wp:positionV relativeFrom="page">
                <wp:posOffset>9403960</wp:posOffset>
              </wp:positionV>
              <wp:extent cx="172720" cy="135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B65DC" w14:textId="77777777" w:rsidR="00924EA4" w:rsidRDefault="00E50A81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F1511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0F1511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0F1511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0F1511"/>
                              <w:spacing w:val="-10"/>
                              <w:sz w:val="15"/>
                            </w:rPr>
                            <w:t>3</w:t>
                          </w:r>
                          <w:r>
                            <w:rPr>
                              <w:color w:val="0F1511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B65D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.1pt;margin-top:740.45pt;width:13.6pt;height:10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" filled="f" stroked="f">
              <v:textbox inset="0,0,0,0">
                <w:txbxContent>
                  <w:p w14:paraId="786B65DC" w14:textId="77777777" w:rsidR="00924EA4" w:rsidRDefault="00E50A81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color w:val="0F1511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0F1511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color w:val="0F1511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0F1511"/>
                        <w:spacing w:val="-10"/>
                        <w:sz w:val="15"/>
                      </w:rPr>
                      <w:t>3</w:t>
                    </w:r>
                    <w:r>
                      <w:rPr>
                        <w:color w:val="0F1511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2B01" w14:textId="77777777" w:rsidR="006E1CC9" w:rsidRDefault="006E1CC9">
      <w:r>
        <w:separator/>
      </w:r>
    </w:p>
  </w:footnote>
  <w:footnote w:type="continuationSeparator" w:id="0">
    <w:p w14:paraId="482A2AA1" w14:textId="77777777" w:rsidR="006E1CC9" w:rsidRDefault="006E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5015C"/>
    <w:multiLevelType w:val="hybridMultilevel"/>
    <w:tmpl w:val="BED80EC6"/>
    <w:lvl w:ilvl="0" w:tplc="3E6E7AC6">
      <w:start w:val="1"/>
      <w:numFmt w:val="decimal"/>
      <w:lvlText w:val="%1."/>
      <w:lvlJc w:val="left"/>
      <w:pPr>
        <w:ind w:left="1604" w:hanging="370"/>
      </w:pPr>
      <w:rPr>
        <w:rFonts w:hint="default"/>
        <w:spacing w:val="0"/>
        <w:w w:val="104"/>
        <w:lang w:val="en-US" w:eastAsia="en-US" w:bidi="ar-SA"/>
      </w:rPr>
    </w:lvl>
    <w:lvl w:ilvl="1" w:tplc="7A7A270A">
      <w:numFmt w:val="bullet"/>
      <w:lvlText w:val="•"/>
      <w:lvlJc w:val="left"/>
      <w:pPr>
        <w:ind w:left="2412" w:hanging="370"/>
      </w:pPr>
      <w:rPr>
        <w:rFonts w:hint="default"/>
        <w:lang w:val="en-US" w:eastAsia="en-US" w:bidi="ar-SA"/>
      </w:rPr>
    </w:lvl>
    <w:lvl w:ilvl="2" w:tplc="230E5D52">
      <w:numFmt w:val="bullet"/>
      <w:lvlText w:val="•"/>
      <w:lvlJc w:val="left"/>
      <w:pPr>
        <w:ind w:left="3224" w:hanging="370"/>
      </w:pPr>
      <w:rPr>
        <w:rFonts w:hint="default"/>
        <w:lang w:val="en-US" w:eastAsia="en-US" w:bidi="ar-SA"/>
      </w:rPr>
    </w:lvl>
    <w:lvl w:ilvl="3" w:tplc="901E46F4">
      <w:numFmt w:val="bullet"/>
      <w:lvlText w:val="•"/>
      <w:lvlJc w:val="left"/>
      <w:pPr>
        <w:ind w:left="4036" w:hanging="370"/>
      </w:pPr>
      <w:rPr>
        <w:rFonts w:hint="default"/>
        <w:lang w:val="en-US" w:eastAsia="en-US" w:bidi="ar-SA"/>
      </w:rPr>
    </w:lvl>
    <w:lvl w:ilvl="4" w:tplc="931649FC">
      <w:numFmt w:val="bullet"/>
      <w:lvlText w:val="•"/>
      <w:lvlJc w:val="left"/>
      <w:pPr>
        <w:ind w:left="4848" w:hanging="370"/>
      </w:pPr>
      <w:rPr>
        <w:rFonts w:hint="default"/>
        <w:lang w:val="en-US" w:eastAsia="en-US" w:bidi="ar-SA"/>
      </w:rPr>
    </w:lvl>
    <w:lvl w:ilvl="5" w:tplc="D040C58A">
      <w:numFmt w:val="bullet"/>
      <w:lvlText w:val="•"/>
      <w:lvlJc w:val="left"/>
      <w:pPr>
        <w:ind w:left="5660" w:hanging="370"/>
      </w:pPr>
      <w:rPr>
        <w:rFonts w:hint="default"/>
        <w:lang w:val="en-US" w:eastAsia="en-US" w:bidi="ar-SA"/>
      </w:rPr>
    </w:lvl>
    <w:lvl w:ilvl="6" w:tplc="FB523CA8">
      <w:numFmt w:val="bullet"/>
      <w:lvlText w:val="•"/>
      <w:lvlJc w:val="left"/>
      <w:pPr>
        <w:ind w:left="6472" w:hanging="370"/>
      </w:pPr>
      <w:rPr>
        <w:rFonts w:hint="default"/>
        <w:lang w:val="en-US" w:eastAsia="en-US" w:bidi="ar-SA"/>
      </w:rPr>
    </w:lvl>
    <w:lvl w:ilvl="7" w:tplc="4F0E4410">
      <w:numFmt w:val="bullet"/>
      <w:lvlText w:val="•"/>
      <w:lvlJc w:val="left"/>
      <w:pPr>
        <w:ind w:left="7284" w:hanging="370"/>
      </w:pPr>
      <w:rPr>
        <w:rFonts w:hint="default"/>
        <w:lang w:val="en-US" w:eastAsia="en-US" w:bidi="ar-SA"/>
      </w:rPr>
    </w:lvl>
    <w:lvl w:ilvl="8" w:tplc="86B0B072">
      <w:numFmt w:val="bullet"/>
      <w:lvlText w:val="•"/>
      <w:lvlJc w:val="left"/>
      <w:pPr>
        <w:ind w:left="8096" w:hanging="370"/>
      </w:pPr>
      <w:rPr>
        <w:rFonts w:hint="default"/>
        <w:lang w:val="en-US" w:eastAsia="en-US" w:bidi="ar-SA"/>
      </w:rPr>
    </w:lvl>
  </w:abstractNum>
  <w:num w:numId="1" w16cid:durableId="1076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A4"/>
    <w:rsid w:val="000C1E93"/>
    <w:rsid w:val="001C19E7"/>
    <w:rsid w:val="001D000A"/>
    <w:rsid w:val="001D74A4"/>
    <w:rsid w:val="002064BB"/>
    <w:rsid w:val="0029745D"/>
    <w:rsid w:val="002B339E"/>
    <w:rsid w:val="00394A2B"/>
    <w:rsid w:val="003D3D58"/>
    <w:rsid w:val="004D34AC"/>
    <w:rsid w:val="004E01DB"/>
    <w:rsid w:val="0056705C"/>
    <w:rsid w:val="005F0B69"/>
    <w:rsid w:val="006226D5"/>
    <w:rsid w:val="006228D4"/>
    <w:rsid w:val="00663D9E"/>
    <w:rsid w:val="00682B10"/>
    <w:rsid w:val="006C688B"/>
    <w:rsid w:val="006E1CC9"/>
    <w:rsid w:val="0070286F"/>
    <w:rsid w:val="007170B2"/>
    <w:rsid w:val="00726147"/>
    <w:rsid w:val="007A1390"/>
    <w:rsid w:val="007A75E8"/>
    <w:rsid w:val="007A77AF"/>
    <w:rsid w:val="008A0DD4"/>
    <w:rsid w:val="008A55A4"/>
    <w:rsid w:val="00924EA4"/>
    <w:rsid w:val="00940665"/>
    <w:rsid w:val="00A51EBB"/>
    <w:rsid w:val="00A67A1F"/>
    <w:rsid w:val="00A82885"/>
    <w:rsid w:val="00AF0622"/>
    <w:rsid w:val="00C0404A"/>
    <w:rsid w:val="00C06300"/>
    <w:rsid w:val="00C53236"/>
    <w:rsid w:val="00CF1ADF"/>
    <w:rsid w:val="00DC6981"/>
    <w:rsid w:val="00E46BE7"/>
    <w:rsid w:val="00E50A81"/>
    <w:rsid w:val="00F2638D"/>
    <w:rsid w:val="00F41F17"/>
    <w:rsid w:val="00F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B659A"/>
  <w15:docId w15:val="{FCF00174-7A9B-494D-ADF0-D0D3FD3F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75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98" w:hanging="37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6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8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6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88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2064B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06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4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4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be20ca-5a46-4ece-b3bb-42582fef65e9" xsi:nil="true"/>
    <lcf76f155ced4ddcb4097134ff3c332f xmlns="bfe8c671-dad0-484f-8067-1182db0906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D3138B89C5D4188C71FF4A830DCD4" ma:contentTypeVersion="16" ma:contentTypeDescription="Create a new document." ma:contentTypeScope="" ma:versionID="49d241ce3328c585c624fed5704f9524">
  <xsd:schema xmlns:xsd="http://www.w3.org/2001/XMLSchema" xmlns:xs="http://www.w3.org/2001/XMLSchema" xmlns:p="http://schemas.microsoft.com/office/2006/metadata/properties" xmlns:ns2="bfe8c671-dad0-484f-8067-1182db090656" xmlns:ns3="babe20ca-5a46-4ece-b3bb-42582fef65e9" targetNamespace="http://schemas.microsoft.com/office/2006/metadata/properties" ma:root="true" ma:fieldsID="809658ff0b1947a1cb06e59b7963ad91" ns2:_="" ns3:_="">
    <xsd:import namespace="bfe8c671-dad0-484f-8067-1182db090656"/>
    <xsd:import namespace="babe20ca-5a46-4ece-b3bb-42582fef6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c671-dad0-484f-8067-1182db090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0c435-9b9d-470a-83dd-5aa7bdc8f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e20ca-5a46-4ece-b3bb-42582fef65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df95b5-7122-4bb1-82db-5ba3fbce3104}" ma:internalName="TaxCatchAll" ma:showField="CatchAllData" ma:web="babe20ca-5a46-4ece-b3bb-42582fef6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687ED-9A05-4C7A-A0AE-21F17CA85F70}">
  <ds:schemaRefs>
    <ds:schemaRef ds:uri="http://schemas.microsoft.com/office/2006/metadata/properties"/>
    <ds:schemaRef ds:uri="http://schemas.microsoft.com/office/infopath/2007/PartnerControls"/>
    <ds:schemaRef ds:uri="babe20ca-5a46-4ece-b3bb-42582fef65e9"/>
    <ds:schemaRef ds:uri="bfe8c671-dad0-484f-8067-1182db090656"/>
  </ds:schemaRefs>
</ds:datastoreItem>
</file>

<file path=customXml/itemProps2.xml><?xml version="1.0" encoding="utf-8"?>
<ds:datastoreItem xmlns:ds="http://schemas.openxmlformats.org/officeDocument/2006/customXml" ds:itemID="{5FF4160B-3629-4F0B-96BB-87A612677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c671-dad0-484f-8067-1182db090656"/>
    <ds:schemaRef ds:uri="babe20ca-5a46-4ece-b3bb-42582fef6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DBA1B-9722-421F-A00A-39E98A3AB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Savannah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Lidy</dc:creator>
  <cp:lastModifiedBy>Steven Maxwell</cp:lastModifiedBy>
  <cp:revision>2</cp:revision>
  <dcterms:created xsi:type="dcterms:W3CDTF">2025-12-04T22:02:00Z</dcterms:created>
  <dcterms:modified xsi:type="dcterms:W3CDTF">2025-12-04T22:02:00Z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2025-12-02T00:00:00Z</vt:filetime>
  </property>
  <property fmtid="{D5CDD505-2E9C-101B-9397-08002B2CF9AE}" pid="4" name="ContentTypeId">
    <vt:lpwstr>0x0101004C8D3138B89C5D4188C71FF4A830DCD4</vt:lpwstr>
  </property>
</Properties>
</file>