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8"/>
        <w:gridCol w:w="3599"/>
        <w:gridCol w:w="3593"/>
      </w:tblGrid>
      <w:tr w:rsidR="00754BE8" w14:paraId="11506D75" w14:textId="77777777" w:rsidTr="00754BE8">
        <w:tc>
          <w:tcPr>
            <w:tcW w:w="10908"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07E2C473" w:rsidR="008D7ED1" w:rsidRPr="00754BE8" w:rsidRDefault="008D7ED1" w:rsidP="00657ABF">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796741">
                  <w:rPr>
                    <w:rStyle w:val="Calibri10ptregular"/>
                  </w:rPr>
                  <w:t>8271</w:t>
                </w:r>
              </w:sdtContent>
            </w:sdt>
          </w:p>
        </w:tc>
        <w:tc>
          <w:tcPr>
            <w:tcW w:w="3636" w:type="dxa"/>
            <w:tcBorders>
              <w:bottom w:val="single" w:sz="4" w:space="0" w:color="auto"/>
            </w:tcBorders>
            <w:shd w:val="clear" w:color="auto" w:fill="D6E3BC" w:themeFill="accent3" w:themeFillTint="66"/>
            <w:vAlign w:val="center"/>
          </w:tcPr>
          <w:p w14:paraId="11506D77" w14:textId="031C51E8" w:rsidR="008D7ED1" w:rsidRPr="00754BE8" w:rsidRDefault="008D7ED1" w:rsidP="006C48F8">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802B6E">
                  <w:rPr>
                    <w:rStyle w:val="Calibri10ptregular"/>
                  </w:rPr>
                  <w:t>Renovation of Sanitation Interim Head Quarters Facility</w:t>
                </w:r>
              </w:sdtContent>
            </w:sdt>
          </w:p>
        </w:tc>
        <w:tc>
          <w:tcPr>
            <w:tcW w:w="3636" w:type="dxa"/>
            <w:tcBorders>
              <w:bottom w:val="single" w:sz="4" w:space="0" w:color="auto"/>
            </w:tcBorders>
            <w:shd w:val="clear" w:color="auto" w:fill="D6E3BC" w:themeFill="accent3" w:themeFillTint="66"/>
            <w:vAlign w:val="center"/>
          </w:tcPr>
          <w:p w14:paraId="11506D78" w14:textId="16316AE7" w:rsidR="008D7ED1" w:rsidRPr="00754BE8" w:rsidRDefault="008D7ED1" w:rsidP="00657ABF">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075AFE">
                  <w:rPr>
                    <w:rStyle w:val="Calibri10ptregular"/>
                  </w:rPr>
                  <w:t>1,147,248</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15FB0571"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F12580">
                  <w:rPr>
                    <w:rStyle w:val="Calibri10ptregular"/>
                  </w:rPr>
                  <w:t>Bid</w:t>
                </w:r>
              </w:sdtContent>
            </w:sdt>
          </w:p>
        </w:tc>
        <w:tc>
          <w:tcPr>
            <w:tcW w:w="3636"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6F70FDE9"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1"/>
                  <w14:checkedState w14:val="2612" w14:font="MS Gothic"/>
                  <w14:uncheckedState w14:val="2610" w14:font="MS Gothic"/>
                </w14:checkbox>
              </w:sdtPr>
              <w:sdtEndPr/>
              <w:sdtContent>
                <w:r w:rsidR="00C07B64">
                  <w:rPr>
                    <w:rFonts w:ascii="MS Gothic" w:eastAsia="MS Gothic" w:hAnsi="MS Gothic" w:hint="eastAsia"/>
                    <w:b/>
                    <w:smallCaps/>
                    <w:sz w:val="20"/>
                    <w:szCs w:val="20"/>
                  </w:rPr>
                  <w:t>☒</w:t>
                </w:r>
              </w:sdtContent>
            </w:sdt>
          </w:p>
        </w:tc>
      </w:tr>
      <w:tr w:rsidR="00183695" w14:paraId="11506D81" w14:textId="77777777" w:rsidTr="00783F34">
        <w:trPr>
          <w:trHeight w:val="485"/>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425057F7" w:rsidR="00183695" w:rsidRPr="00783F34" w:rsidRDefault="00C07B64" w:rsidP="00C07B64">
                    <w:pPr>
                      <w:rPr>
                        <w:sz w:val="20"/>
                      </w:rPr>
                    </w:pPr>
                    <w:r>
                      <w:rPr>
                        <w:rStyle w:val="Calibri10ptregular"/>
                      </w:rPr>
                      <w:t>N/A</w:t>
                    </w:r>
                  </w:p>
                </w:sdtContent>
              </w:sdt>
            </w:sdtContent>
          </w:sdt>
        </w:tc>
      </w:tr>
      <w:tr w:rsidR="00561174" w14:paraId="11506D85" w14:textId="77777777" w:rsidTr="00783F34">
        <w:trPr>
          <w:trHeight w:val="440"/>
        </w:trPr>
        <w:tc>
          <w:tcPr>
            <w:tcW w:w="10908" w:type="dxa"/>
            <w:gridSpan w:val="3"/>
          </w:tcPr>
          <w:p w14:paraId="35EDE5AA" w14:textId="48D7F01A" w:rsidR="00237360" w:rsidRDefault="00783F34" w:rsidP="00237360">
            <w:pPr>
              <w:rPr>
                <w:i/>
                <w:sz w:val="20"/>
                <w:szCs w:val="20"/>
              </w:rPr>
            </w:pPr>
            <w:r>
              <w:rPr>
                <w:b/>
                <w:smallCaps/>
                <w:sz w:val="20"/>
                <w:szCs w:val="20"/>
              </w:rPr>
              <w:t>D</w:t>
            </w:r>
            <w:r w:rsidR="008D7ED1">
              <w:rPr>
                <w:b/>
                <w:smallCaps/>
                <w:sz w:val="20"/>
                <w:szCs w:val="20"/>
              </w:rPr>
              <w:t>BE</w:t>
            </w:r>
            <w:r w:rsidR="00092782">
              <w:rPr>
                <w:b/>
                <w:smallCaps/>
                <w:sz w:val="20"/>
                <w:szCs w:val="20"/>
              </w:rPr>
              <w:t>/LDBE and local participation</w:t>
            </w:r>
          </w:p>
          <w:p w14:paraId="11506D84" w14:textId="2FBB68BB" w:rsidR="008864B2" w:rsidRPr="00A81425" w:rsidRDefault="00237360" w:rsidP="00237360">
            <w:pPr>
              <w:rPr>
                <w:sz w:val="20"/>
              </w:rPr>
            </w:pPr>
            <w:r>
              <w:rPr>
                <w:sz w:val="20"/>
              </w:rPr>
              <w:t>This event has a 20</w:t>
            </w:r>
            <w:r w:rsidRPr="00237360">
              <w:rPr>
                <w:sz w:val="20"/>
              </w:rPr>
              <w:t>% DBE goal</w:t>
            </w:r>
            <w:r>
              <w:rPr>
                <w:sz w:val="20"/>
              </w:rPr>
              <w:t xml:space="preserve"> established</w:t>
            </w:r>
            <w:r w:rsidRPr="00237360">
              <w:rPr>
                <w:sz w:val="20"/>
              </w:rPr>
              <w:t xml:space="preserve">.  The </w:t>
            </w:r>
            <w:r w:rsidR="00796741">
              <w:rPr>
                <w:sz w:val="20"/>
              </w:rPr>
              <w:t>vendor will</w:t>
            </w:r>
            <w:r w:rsidR="00802B6E">
              <w:rPr>
                <w:sz w:val="20"/>
              </w:rPr>
              <w:t xml:space="preserve"> meet the 20%DBE Goal</w:t>
            </w:r>
            <w:r w:rsidR="00796741">
              <w:rPr>
                <w:sz w:val="20"/>
              </w:rPr>
              <w:t xml:space="preserve"> with 15.8% of that goal using Local DBE contractors. </w:t>
            </w:r>
            <w:r w:rsidR="00092782">
              <w:rPr>
                <w:sz w:val="20"/>
              </w:rPr>
              <w:t>The vendor will also contract with local</w:t>
            </w:r>
            <w:r w:rsidR="00A81425">
              <w:rPr>
                <w:sz w:val="20"/>
              </w:rPr>
              <w:t>,</w:t>
            </w:r>
            <w:r w:rsidR="00092782">
              <w:rPr>
                <w:sz w:val="20"/>
              </w:rPr>
              <w:t xml:space="preserve"> non-DBE</w:t>
            </w:r>
            <w:r w:rsidR="00A81425">
              <w:rPr>
                <w:sz w:val="20"/>
              </w:rPr>
              <w:t xml:space="preserve"> </w:t>
            </w:r>
            <w:r w:rsidR="00092782">
              <w:rPr>
                <w:sz w:val="20"/>
              </w:rPr>
              <w:t>contractors totaling an additional 20%</w:t>
            </w:r>
          </w:p>
        </w:tc>
      </w:tr>
      <w:tr w:rsidR="00561174" w14:paraId="11506D88" w14:textId="77777777" w:rsidTr="00783F34">
        <w:trPr>
          <w:trHeight w:val="395"/>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76A04B09" w:rsidR="008864B2" w:rsidRPr="009E7D90" w:rsidRDefault="00C07B64" w:rsidP="00C07B64">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Pr>
            <w:id w:val="-68044229"/>
          </w:sdtPr>
          <w:sdtEndPr>
            <w:rPr>
              <w:rStyle w:val="DefaultParagraphFont"/>
              <w:sz w:val="22"/>
            </w:rPr>
          </w:sdtEndPr>
          <w:sdtContent>
            <w:tc>
              <w:tcPr>
                <w:tcW w:w="10908" w:type="dxa"/>
                <w:gridSpan w:val="3"/>
              </w:tcPr>
              <w:p w14:paraId="11E46C51" w14:textId="5B165CA7" w:rsidR="00802B6E" w:rsidRPr="00796741" w:rsidRDefault="00802B6E" w:rsidP="00802B6E">
                <w:pPr>
                  <w:rPr>
                    <w:rStyle w:val="Calibri10ptregular"/>
                    <w:sz w:val="22"/>
                  </w:rPr>
                </w:pPr>
                <w:r w:rsidRPr="00796741">
                  <w:rPr>
                    <w:rStyle w:val="Calibri10ptregular"/>
                    <w:sz w:val="22"/>
                  </w:rPr>
                  <w:t xml:space="preserve">Recommend approval to award a contract for the renovation of Sanitation Interim Head Quarters facility at 8900 Hwy 80 to F. H. </w:t>
                </w:r>
                <w:proofErr w:type="spellStart"/>
                <w:r w:rsidRPr="00796741">
                  <w:rPr>
                    <w:rStyle w:val="Calibri10ptregular"/>
                    <w:sz w:val="22"/>
                  </w:rPr>
                  <w:t>Paschen</w:t>
                </w:r>
                <w:proofErr w:type="spellEnd"/>
                <w:r w:rsidRPr="00796741">
                  <w:rPr>
                    <w:rStyle w:val="Calibri10ptregular"/>
                    <w:sz w:val="22"/>
                  </w:rPr>
                  <w:t xml:space="preserve"> Inc. in the amount of $1,147,248. </w:t>
                </w:r>
              </w:p>
              <w:p w14:paraId="031C19CD" w14:textId="77777777" w:rsidR="00802B6E" w:rsidRPr="00796741" w:rsidRDefault="00802B6E" w:rsidP="00802B6E">
                <w:pPr>
                  <w:rPr>
                    <w:rStyle w:val="Calibri10ptregular"/>
                    <w:sz w:val="22"/>
                  </w:rPr>
                </w:pPr>
                <w:r w:rsidRPr="00796741">
                  <w:rPr>
                    <w:rStyle w:val="Calibri10ptregular"/>
                    <w:sz w:val="22"/>
                  </w:rPr>
                  <w:t xml:space="preserve"> </w:t>
                </w:r>
              </w:p>
              <w:p w14:paraId="68166DB1" w14:textId="15F456E5" w:rsidR="00802B6E" w:rsidRPr="00796741" w:rsidRDefault="00AA62D0" w:rsidP="00802B6E">
                <w:pPr>
                  <w:rPr>
                    <w:rStyle w:val="Calibri10ptregular"/>
                    <w:sz w:val="22"/>
                  </w:rPr>
                </w:pPr>
                <w:r w:rsidRPr="00796741">
                  <w:rPr>
                    <w:rStyle w:val="Calibri10ptregular"/>
                    <w:sz w:val="22"/>
                  </w:rPr>
                  <w:t xml:space="preserve">The </w:t>
                </w:r>
                <w:r w:rsidR="00802B6E" w:rsidRPr="00796741">
                  <w:rPr>
                    <w:rStyle w:val="Calibri10ptregular"/>
                    <w:sz w:val="22"/>
                  </w:rPr>
                  <w:t xml:space="preserve">City of Savannah purchased the previous Waste Management facility located at 1809 Hwy 80 </w:t>
                </w:r>
                <w:r w:rsidRPr="00796741">
                  <w:rPr>
                    <w:rStyle w:val="Calibri10ptregular"/>
                    <w:sz w:val="22"/>
                  </w:rPr>
                  <w:t>W</w:t>
                </w:r>
                <w:r w:rsidR="00802B6E" w:rsidRPr="00796741">
                  <w:rPr>
                    <w:rStyle w:val="Calibri10ptregular"/>
                    <w:sz w:val="22"/>
                  </w:rPr>
                  <w:t>est in Garden City, Georgia in 2019.  This facility</w:t>
                </w:r>
                <w:r w:rsidRPr="00796741">
                  <w:rPr>
                    <w:rStyle w:val="Calibri10ptregular"/>
                    <w:sz w:val="22"/>
                  </w:rPr>
                  <w:t xml:space="preserve">, </w:t>
                </w:r>
                <w:r w:rsidR="00802B6E" w:rsidRPr="00796741">
                  <w:rPr>
                    <w:rStyle w:val="Calibri10ptregular"/>
                    <w:sz w:val="22"/>
                  </w:rPr>
                  <w:t>originally constructed in 1996</w:t>
                </w:r>
                <w:r w:rsidRPr="00796741">
                  <w:rPr>
                    <w:rStyle w:val="Calibri10ptregular"/>
                    <w:sz w:val="22"/>
                  </w:rPr>
                  <w:t>,</w:t>
                </w:r>
                <w:r w:rsidR="00802B6E" w:rsidRPr="00796741">
                  <w:rPr>
                    <w:rStyle w:val="Calibri10ptregular"/>
                    <w:sz w:val="22"/>
                  </w:rPr>
                  <w:t xml:space="preserve"> is planned to be renovated and serve as the City of Savannah’s Sanitation Interim Headquarters.  The plan renovation will consist of demolition of existing restrooms and expanding into two separate larger locker rooms/restrooms for both </w:t>
                </w:r>
                <w:r w:rsidRPr="00796741">
                  <w:rPr>
                    <w:rStyle w:val="Calibri10ptregular"/>
                    <w:sz w:val="22"/>
                  </w:rPr>
                  <w:t>male and female</w:t>
                </w:r>
                <w:r w:rsidR="00802B6E" w:rsidRPr="00796741">
                  <w:rPr>
                    <w:rStyle w:val="Calibri10ptregular"/>
                    <w:sz w:val="22"/>
                  </w:rPr>
                  <w:t xml:space="preserve"> employees.  </w:t>
                </w:r>
                <w:r w:rsidRPr="00796741">
                  <w:rPr>
                    <w:rStyle w:val="Calibri10ptregular"/>
                    <w:sz w:val="22"/>
                  </w:rPr>
                  <w:t>The</w:t>
                </w:r>
                <w:r w:rsidR="00802B6E" w:rsidRPr="00796741">
                  <w:rPr>
                    <w:rStyle w:val="Calibri10ptregular"/>
                    <w:sz w:val="22"/>
                  </w:rPr>
                  <w:t xml:space="preserve"> existing floor plan</w:t>
                </w:r>
                <w:r w:rsidRPr="00796741">
                  <w:rPr>
                    <w:rStyle w:val="Calibri10ptregular"/>
                    <w:sz w:val="22"/>
                  </w:rPr>
                  <w:t xml:space="preserve"> will be adjusted</w:t>
                </w:r>
                <w:r w:rsidR="00802B6E" w:rsidRPr="00796741">
                  <w:rPr>
                    <w:rStyle w:val="Calibri10ptregular"/>
                    <w:sz w:val="22"/>
                  </w:rPr>
                  <w:t xml:space="preserve"> to better accommodate the</w:t>
                </w:r>
                <w:r w:rsidRPr="00796741">
                  <w:rPr>
                    <w:rStyle w:val="Calibri10ptregular"/>
                    <w:sz w:val="22"/>
                  </w:rPr>
                  <w:t xml:space="preserve"> needs of the </w:t>
                </w:r>
                <w:r w:rsidR="00802B6E" w:rsidRPr="00796741">
                  <w:rPr>
                    <w:rStyle w:val="Calibri10ptregular"/>
                    <w:sz w:val="22"/>
                  </w:rPr>
                  <w:t>City.  All flooring throughout the office area will be removed and replaced, wall finishes will be</w:t>
                </w:r>
                <w:r w:rsidR="00796741" w:rsidRPr="00796741">
                  <w:rPr>
                    <w:rStyle w:val="Calibri10ptregular"/>
                    <w:sz w:val="22"/>
                  </w:rPr>
                  <w:t xml:space="preserve"> </w:t>
                </w:r>
                <w:proofErr w:type="gramStart"/>
                <w:r w:rsidR="00802B6E" w:rsidRPr="00796741">
                  <w:rPr>
                    <w:rStyle w:val="Calibri10ptregular"/>
                    <w:sz w:val="22"/>
                  </w:rPr>
                  <w:t>removed</w:t>
                </w:r>
                <w:proofErr w:type="gramEnd"/>
                <w:r w:rsidR="00802B6E" w:rsidRPr="00796741">
                  <w:rPr>
                    <w:rStyle w:val="Calibri10ptregular"/>
                    <w:sz w:val="22"/>
                  </w:rPr>
                  <w:t xml:space="preserve"> and all walls repainted and ceiling tiles will be replaced as needed.  The HVAC system will be repaired and/or replaced as needed.  Security assess will be placed on all exterior doors.  Existing fluorescent lighting will be replaced with comparable LED lighting in both the office area as well as the maintenance bays.  Overhead doors in maintenance bay will be repaired and/or replaced as needed. Electrical overhead bay door openers will be replaced as well as overhead unit heaters and exhaust fans. Existing roof guttering and down spouts will be replaced. The project shall meet all federal, state and local codes and ordinances.  </w:t>
                </w:r>
              </w:p>
              <w:p w14:paraId="3F7AFD30" w14:textId="77777777" w:rsidR="00802B6E" w:rsidRPr="00796741" w:rsidRDefault="00802B6E" w:rsidP="00802B6E">
                <w:pPr>
                  <w:rPr>
                    <w:rStyle w:val="Calibri10ptregular"/>
                    <w:sz w:val="22"/>
                  </w:rPr>
                </w:pPr>
                <w:r w:rsidRPr="00796741">
                  <w:rPr>
                    <w:rStyle w:val="Calibri10ptregular"/>
                    <w:sz w:val="22"/>
                  </w:rPr>
                  <w:t xml:space="preserve"> </w:t>
                </w:r>
              </w:p>
              <w:p w14:paraId="6C4FFBC4" w14:textId="4B9B4AF6" w:rsidR="00802B6E" w:rsidRPr="00796741" w:rsidRDefault="00802B6E" w:rsidP="00802B6E">
                <w:pPr>
                  <w:rPr>
                    <w:rStyle w:val="Calibri10ptregular"/>
                    <w:sz w:val="22"/>
                  </w:rPr>
                </w:pPr>
                <w:r w:rsidRPr="00796741">
                  <w:rPr>
                    <w:rStyle w:val="Calibri10ptregular"/>
                    <w:sz w:val="22"/>
                  </w:rPr>
                  <w:t>The State of Georgia’s job order contractor will be used to perform this project to meet time constraints and City ordinance requirements. The State of Georgia’s job order contract is available for use by all State, City and County public entities. The purpose of this contract is to provide multi-traded general construction services to accomplish small to medium</w:t>
                </w:r>
                <w:r w:rsidR="00AA62D0" w:rsidRPr="00796741">
                  <w:rPr>
                    <w:rStyle w:val="Calibri10ptregular"/>
                    <w:sz w:val="22"/>
                  </w:rPr>
                  <w:t>-</w:t>
                </w:r>
                <w:r w:rsidRPr="00796741">
                  <w:rPr>
                    <w:rStyle w:val="Calibri10ptregular"/>
                    <w:sz w:val="22"/>
                  </w:rPr>
                  <w:t xml:space="preserve">sized projects for repair, alteration, modernization, rehabilitation, renovation and minor new construction to infrastructure, buildings, structures, or other real property. The State of Georgia used a competitive bidding procedure to select F. H. </w:t>
                </w:r>
                <w:proofErr w:type="spellStart"/>
                <w:r w:rsidRPr="00796741">
                  <w:rPr>
                    <w:rStyle w:val="Calibri10ptregular"/>
                    <w:sz w:val="22"/>
                  </w:rPr>
                  <w:t>Paschen</w:t>
                </w:r>
                <w:proofErr w:type="spellEnd"/>
                <w:r w:rsidRPr="00796741">
                  <w:rPr>
                    <w:rStyle w:val="Calibri10ptregular"/>
                    <w:sz w:val="22"/>
                  </w:rPr>
                  <w:t xml:space="preserve"> to serve as the sole provider of these services for this project. </w:t>
                </w:r>
              </w:p>
              <w:p w14:paraId="3A3A7E4B" w14:textId="74730A5E" w:rsidR="003C36BD" w:rsidRPr="00796741" w:rsidRDefault="00802B6E" w:rsidP="00796741">
                <w:pPr>
                  <w:rPr>
                    <w:rStyle w:val="Calibri10ptregular"/>
                    <w:sz w:val="22"/>
                  </w:rPr>
                </w:pPr>
                <w:r w:rsidRPr="00796741">
                  <w:rPr>
                    <w:rStyle w:val="Calibri10ptregular"/>
                    <w:sz w:val="22"/>
                  </w:rPr>
                  <w:t xml:space="preserve"> </w:t>
                </w:r>
              </w:p>
              <w:p w14:paraId="17FFEB1C" w14:textId="77777777" w:rsidR="00A3763F" w:rsidRDefault="00A3763F" w:rsidP="00A3763F"/>
              <w:p w14:paraId="4FEB4433" w14:textId="263C69C1" w:rsidR="00A3763F" w:rsidRDefault="00A3763F" w:rsidP="00A3763F">
                <w:r>
                  <w:t>S.S.</w:t>
                </w:r>
                <w:r>
                  <w:tab/>
                </w:r>
                <w:r w:rsidR="00802B6E">
                  <w:t xml:space="preserve">F. H. </w:t>
                </w:r>
                <w:proofErr w:type="spellStart"/>
                <w:r w:rsidR="00802B6E">
                  <w:t>Paschen</w:t>
                </w:r>
                <w:proofErr w:type="spellEnd"/>
                <w:r>
                  <w:t xml:space="preserve"> (</w:t>
                </w:r>
                <w:r w:rsidR="00802B6E">
                  <w:t>Atlanta</w:t>
                </w:r>
                <w:r w:rsidR="00C07B64">
                  <w:t xml:space="preserve">, </w:t>
                </w:r>
                <w:proofErr w:type="gramStart"/>
                <w:r w:rsidR="00C07B64">
                  <w:t>GA</w:t>
                </w:r>
                <w:r>
                  <w:t>)</w:t>
                </w:r>
                <w:r w:rsidR="00C07B64">
                  <w:rPr>
                    <w:vertAlign w:val="superscript"/>
                  </w:rPr>
                  <w:t>(</w:t>
                </w:r>
                <w:proofErr w:type="gramEnd"/>
                <w:r w:rsidR="00802B6E">
                  <w:rPr>
                    <w:vertAlign w:val="superscript"/>
                  </w:rPr>
                  <w:t>D</w:t>
                </w:r>
                <w:r w:rsidR="00C07B64">
                  <w:rPr>
                    <w:vertAlign w:val="superscript"/>
                  </w:rPr>
                  <w:t>)</w:t>
                </w:r>
                <w:r>
                  <w:tab/>
                </w:r>
                <w:r w:rsidR="00796741">
                  <w:t>$1,147,248</w:t>
                </w:r>
              </w:p>
              <w:p w14:paraId="485CBFC0" w14:textId="77777777" w:rsidR="00AD124B" w:rsidRDefault="00AD124B" w:rsidP="00A3763F"/>
              <w:p w14:paraId="276F85DE" w14:textId="2934FA80" w:rsidR="00A3763F" w:rsidRDefault="00A3763F" w:rsidP="00A3763F">
                <w:r>
                  <w:t>(</w:t>
                </w:r>
                <w:r w:rsidR="00802B6E">
                  <w:t>D</w:t>
                </w:r>
                <w:r w:rsidR="00110509">
                  <w:t>) Indicates</w:t>
                </w:r>
                <w:r w:rsidR="00802B6E">
                  <w:t xml:space="preserve"> </w:t>
                </w:r>
                <w:proofErr w:type="gramStart"/>
                <w:r w:rsidR="00802B6E">
                  <w:t>Non</w:t>
                </w:r>
                <w:r w:rsidR="00110509">
                  <w:t xml:space="preserve"> local</w:t>
                </w:r>
                <w:proofErr w:type="gramEnd"/>
                <w:r>
                  <w:t xml:space="preserve">, </w:t>
                </w:r>
                <w:r w:rsidR="00802B6E">
                  <w:t xml:space="preserve">Non </w:t>
                </w:r>
                <w:r>
                  <w:t>DBE business.  Recommend approval.</w:t>
                </w:r>
              </w:p>
              <w:p w14:paraId="7C6F619F" w14:textId="77777777" w:rsidR="00A3763F" w:rsidRDefault="00A3763F" w:rsidP="00A3763F"/>
              <w:p w14:paraId="3659FE66" w14:textId="12849C65" w:rsidR="00A3763F" w:rsidRDefault="00A3763F" w:rsidP="00A3763F"/>
              <w:p w14:paraId="11506D8B" w14:textId="615D6BB1" w:rsidR="00CC133C" w:rsidRPr="009E7D90"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971E37"/>
    <w:multiLevelType w:val="hybridMultilevel"/>
    <w:tmpl w:val="BF9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75AFE"/>
    <w:rsid w:val="00092782"/>
    <w:rsid w:val="000F5B68"/>
    <w:rsid w:val="00101EC9"/>
    <w:rsid w:val="00110509"/>
    <w:rsid w:val="00130CE9"/>
    <w:rsid w:val="00137FD2"/>
    <w:rsid w:val="00142B42"/>
    <w:rsid w:val="00151870"/>
    <w:rsid w:val="00183695"/>
    <w:rsid w:val="001D4531"/>
    <w:rsid w:val="001E60D8"/>
    <w:rsid w:val="00214789"/>
    <w:rsid w:val="00237360"/>
    <w:rsid w:val="00287ED2"/>
    <w:rsid w:val="00290B9C"/>
    <w:rsid w:val="002F1B8B"/>
    <w:rsid w:val="003207C4"/>
    <w:rsid w:val="003845D2"/>
    <w:rsid w:val="003A0A60"/>
    <w:rsid w:val="003C36BD"/>
    <w:rsid w:val="003D5658"/>
    <w:rsid w:val="004022B8"/>
    <w:rsid w:val="00407E94"/>
    <w:rsid w:val="0041290C"/>
    <w:rsid w:val="00454FA7"/>
    <w:rsid w:val="004601E3"/>
    <w:rsid w:val="00497AF3"/>
    <w:rsid w:val="004D2270"/>
    <w:rsid w:val="005455E8"/>
    <w:rsid w:val="005459C3"/>
    <w:rsid w:val="005511AC"/>
    <w:rsid w:val="005569C1"/>
    <w:rsid w:val="00561174"/>
    <w:rsid w:val="005B7643"/>
    <w:rsid w:val="00601308"/>
    <w:rsid w:val="0060260C"/>
    <w:rsid w:val="006524B7"/>
    <w:rsid w:val="00657ABF"/>
    <w:rsid w:val="006C48F8"/>
    <w:rsid w:val="006E3200"/>
    <w:rsid w:val="00754BE8"/>
    <w:rsid w:val="00773AA1"/>
    <w:rsid w:val="00783F34"/>
    <w:rsid w:val="00796741"/>
    <w:rsid w:val="007C5C62"/>
    <w:rsid w:val="007F6569"/>
    <w:rsid w:val="00802B6E"/>
    <w:rsid w:val="00811EF2"/>
    <w:rsid w:val="008404F6"/>
    <w:rsid w:val="0087237C"/>
    <w:rsid w:val="008864B2"/>
    <w:rsid w:val="008C064A"/>
    <w:rsid w:val="008D7ED1"/>
    <w:rsid w:val="00914BF4"/>
    <w:rsid w:val="009430DE"/>
    <w:rsid w:val="0097016E"/>
    <w:rsid w:val="009A116C"/>
    <w:rsid w:val="009E7D90"/>
    <w:rsid w:val="00A0134D"/>
    <w:rsid w:val="00A1250D"/>
    <w:rsid w:val="00A3763F"/>
    <w:rsid w:val="00A45565"/>
    <w:rsid w:val="00A57B8B"/>
    <w:rsid w:val="00A81425"/>
    <w:rsid w:val="00A91A70"/>
    <w:rsid w:val="00AA62D0"/>
    <w:rsid w:val="00AD124B"/>
    <w:rsid w:val="00AD686E"/>
    <w:rsid w:val="00AF596E"/>
    <w:rsid w:val="00AF71F5"/>
    <w:rsid w:val="00B050BE"/>
    <w:rsid w:val="00B079D3"/>
    <w:rsid w:val="00B46ECF"/>
    <w:rsid w:val="00B479DA"/>
    <w:rsid w:val="00B530C0"/>
    <w:rsid w:val="00B54474"/>
    <w:rsid w:val="00C07B64"/>
    <w:rsid w:val="00C15F4B"/>
    <w:rsid w:val="00C247EC"/>
    <w:rsid w:val="00C415EB"/>
    <w:rsid w:val="00C558E4"/>
    <w:rsid w:val="00C9054B"/>
    <w:rsid w:val="00CA2E7F"/>
    <w:rsid w:val="00CC133C"/>
    <w:rsid w:val="00CC3E3B"/>
    <w:rsid w:val="00D478B7"/>
    <w:rsid w:val="00D74359"/>
    <w:rsid w:val="00D7595B"/>
    <w:rsid w:val="00E35CCA"/>
    <w:rsid w:val="00E77F56"/>
    <w:rsid w:val="00E822AF"/>
    <w:rsid w:val="00EB3CB5"/>
    <w:rsid w:val="00ED76B7"/>
    <w:rsid w:val="00F1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A3E57"/>
    <w:rsid w:val="001C0312"/>
    <w:rsid w:val="002D4BBC"/>
    <w:rsid w:val="003966A3"/>
    <w:rsid w:val="003C5BBB"/>
    <w:rsid w:val="00510553"/>
    <w:rsid w:val="008341B1"/>
    <w:rsid w:val="008715F8"/>
    <w:rsid w:val="008F7D71"/>
    <w:rsid w:val="009736C9"/>
    <w:rsid w:val="009C3F7C"/>
    <w:rsid w:val="00A639A2"/>
    <w:rsid w:val="00AD08BD"/>
    <w:rsid w:val="00AF5380"/>
    <w:rsid w:val="00D7213B"/>
    <w:rsid w:val="00E0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E57"/>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 w:type="paragraph" w:customStyle="1" w:styleId="2EC8C10A3BC64356BEA12E71E47138D9">
    <w:name w:val="2EC8C10A3BC64356BEA12E71E47138D9"/>
    <w:rsid w:val="00AD08BD"/>
    <w:pPr>
      <w:spacing w:after="160" w:line="259" w:lineRule="auto"/>
    </w:pPr>
  </w:style>
  <w:style w:type="paragraph" w:customStyle="1" w:styleId="C1E7DF0932784F6F9B268C0225F1D724">
    <w:name w:val="C1E7DF0932784F6F9B268C0225F1D724"/>
    <w:rsid w:val="001A3E57"/>
    <w:pPr>
      <w:spacing w:after="160" w:line="259" w:lineRule="auto"/>
    </w:pPr>
  </w:style>
  <w:style w:type="paragraph" w:customStyle="1" w:styleId="7F2746AC080140C295889F38FB524220">
    <w:name w:val="7F2746AC080140C295889F38FB524220"/>
    <w:rsid w:val="001A3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1000-EC84-4A29-B3A1-53C62E0B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http://purl.org/dc/elements/1.1/"/>
    <ds:schemaRef ds:uri="c9db5efc-7058-4470-a4ab-477bdf898b6a"/>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E89896A-D111-4DFE-99DB-3736DC64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Frank Garlitz</cp:lastModifiedBy>
  <cp:revision>4</cp:revision>
  <cp:lastPrinted>2019-06-25T17:49:00Z</cp:lastPrinted>
  <dcterms:created xsi:type="dcterms:W3CDTF">2021-01-08T23:19:00Z</dcterms:created>
  <dcterms:modified xsi:type="dcterms:W3CDTF">2021-01-09T00:10:00Z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