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25" w:rsidRPr="00593A25" w:rsidRDefault="00593A25" w:rsidP="00593A25">
      <w:pPr>
        <w:tabs>
          <w:tab w:val="left" w:pos="720"/>
        </w:tabs>
        <w:jc w:val="center"/>
        <w:rPr>
          <w:sz w:val="24"/>
          <w:szCs w:val="24"/>
        </w:rPr>
      </w:pPr>
      <w:bookmarkStart w:id="0" w:name="_GoBack"/>
      <w:bookmarkEnd w:id="0"/>
      <w:r w:rsidRPr="00593A25">
        <w:rPr>
          <w:sz w:val="24"/>
          <w:szCs w:val="24"/>
          <w:u w:val="single"/>
        </w:rPr>
        <w:t>AN ORDINANCE</w:t>
      </w:r>
    </w:p>
    <w:p w:rsidR="00593A25" w:rsidRPr="00593A25" w:rsidRDefault="00593A25" w:rsidP="00593A25">
      <w:pPr>
        <w:tabs>
          <w:tab w:val="left" w:pos="720"/>
        </w:tabs>
        <w:jc w:val="center"/>
        <w:rPr>
          <w:sz w:val="24"/>
          <w:szCs w:val="24"/>
        </w:rPr>
      </w:pPr>
      <w:r w:rsidRPr="00593A25">
        <w:rPr>
          <w:sz w:val="24"/>
          <w:szCs w:val="24"/>
          <w:u w:val="single"/>
        </w:rPr>
        <w:t>To Be Entitled</w:t>
      </w:r>
    </w:p>
    <w:p w:rsidR="00593A25" w:rsidRPr="00593A25" w:rsidRDefault="00593A25" w:rsidP="00593A25">
      <w:pPr>
        <w:tabs>
          <w:tab w:val="left" w:pos="720"/>
        </w:tabs>
        <w:jc w:val="both"/>
        <w:rPr>
          <w:sz w:val="24"/>
          <w:szCs w:val="24"/>
        </w:rPr>
      </w:pPr>
    </w:p>
    <w:p w:rsidR="00593A25" w:rsidRPr="00593A25" w:rsidRDefault="00593A25" w:rsidP="00593A25">
      <w:pPr>
        <w:tabs>
          <w:tab w:val="left" w:pos="720"/>
        </w:tabs>
        <w:ind w:left="1440" w:right="1440"/>
        <w:jc w:val="both"/>
        <w:rPr>
          <w:sz w:val="24"/>
          <w:szCs w:val="24"/>
        </w:rPr>
      </w:pPr>
      <w:r w:rsidRPr="00141F49">
        <w:rPr>
          <w:sz w:val="24"/>
          <w:szCs w:val="24"/>
        </w:rPr>
        <w:t xml:space="preserve">AN ORDINANCE TO AMEND PART 8, CHAPTER 3, ZONING, TO </w:t>
      </w:r>
      <w:r w:rsidR="00F24B8F" w:rsidRPr="00141F49">
        <w:rPr>
          <w:sz w:val="24"/>
          <w:szCs w:val="24"/>
        </w:rPr>
        <w:t>1) AMEND SECTION 8-3120 (RIVER STREET-FACTORS WALK SIGN DISTRICT) TO ADJUST DISTRICT BOUNDARIES; 2) AMEND SECTION 8-3121</w:t>
      </w:r>
      <w:r w:rsidR="00141F49" w:rsidRPr="00141F49">
        <w:rPr>
          <w:sz w:val="24"/>
          <w:szCs w:val="24"/>
        </w:rPr>
        <w:t xml:space="preserve"> </w:t>
      </w:r>
      <w:r w:rsidR="00F24B8F" w:rsidRPr="00141F49">
        <w:rPr>
          <w:sz w:val="24"/>
          <w:szCs w:val="24"/>
        </w:rPr>
        <w:t>(HISTORIC SIGN DISTRICT) TO REMOVE THE PLANT RIVERSIDE SIGN DISTRICT; 3) ESTABLISH SECTION 8-3122 (PLANT RIVERSIDE SIGN DISTRICT); AND,</w:t>
      </w:r>
      <w:r w:rsidRPr="00141F49">
        <w:rPr>
          <w:sz w:val="24"/>
          <w:szCs w:val="24"/>
        </w:rPr>
        <w:t xml:space="preserve"> TO REPEAL ALL OTHER ORDINANCES IN CONFLICT HEREWITH AND FOR OTHER PURPOSES.</w:t>
      </w:r>
    </w:p>
    <w:p w:rsidR="00593A25" w:rsidRPr="00593A25" w:rsidRDefault="00593A25" w:rsidP="00593A25">
      <w:pPr>
        <w:tabs>
          <w:tab w:val="left" w:pos="720"/>
        </w:tabs>
        <w:jc w:val="both"/>
        <w:rPr>
          <w:sz w:val="24"/>
          <w:szCs w:val="24"/>
        </w:rPr>
      </w:pPr>
    </w:p>
    <w:p w:rsidR="00593A25" w:rsidRPr="00593A25" w:rsidRDefault="00593A25" w:rsidP="00593A25">
      <w:pPr>
        <w:tabs>
          <w:tab w:val="left" w:pos="720"/>
        </w:tabs>
        <w:jc w:val="both"/>
        <w:rPr>
          <w:sz w:val="24"/>
          <w:szCs w:val="24"/>
          <w:u w:val="single"/>
        </w:rPr>
      </w:pPr>
    </w:p>
    <w:p w:rsidR="00593A25" w:rsidRPr="00593A25" w:rsidRDefault="00593A25" w:rsidP="00593A25">
      <w:pPr>
        <w:tabs>
          <w:tab w:val="left" w:pos="720"/>
        </w:tabs>
        <w:jc w:val="both"/>
        <w:rPr>
          <w:sz w:val="24"/>
          <w:szCs w:val="24"/>
        </w:rPr>
      </w:pPr>
      <w:r w:rsidRPr="00593A25">
        <w:rPr>
          <w:sz w:val="24"/>
          <w:szCs w:val="24"/>
          <w:u w:val="single"/>
        </w:rPr>
        <w:t>BE IT ORDAINED</w:t>
      </w:r>
      <w:r w:rsidRPr="00593A25">
        <w:rPr>
          <w:sz w:val="24"/>
          <w:szCs w:val="24"/>
        </w:rPr>
        <w:t xml:space="preserve"> by the Mayor and Aldermen of the City of Savannah, Georgia, in regular meeting of Council assembled and pursuant to lawful authority thereof:</w:t>
      </w:r>
    </w:p>
    <w:p w:rsidR="00593A25" w:rsidRPr="00593A25" w:rsidRDefault="00593A25" w:rsidP="00593A25">
      <w:pPr>
        <w:tabs>
          <w:tab w:val="left" w:pos="720"/>
        </w:tabs>
        <w:jc w:val="both"/>
        <w:rPr>
          <w:sz w:val="24"/>
          <w:szCs w:val="24"/>
        </w:rPr>
      </w:pPr>
    </w:p>
    <w:p w:rsidR="00593A25" w:rsidRPr="00593A25" w:rsidRDefault="00593A25" w:rsidP="00593A25">
      <w:pPr>
        <w:tabs>
          <w:tab w:val="left" w:pos="720"/>
        </w:tabs>
        <w:ind w:firstLine="720"/>
        <w:jc w:val="both"/>
        <w:rPr>
          <w:sz w:val="24"/>
          <w:szCs w:val="24"/>
        </w:rPr>
      </w:pPr>
      <w:r w:rsidRPr="00593A25">
        <w:rPr>
          <w:sz w:val="24"/>
          <w:szCs w:val="24"/>
          <w:u w:val="single"/>
        </w:rPr>
        <w:t>SECTION 1:</w:t>
      </w:r>
      <w:r w:rsidRPr="00593A25">
        <w:rPr>
          <w:sz w:val="24"/>
          <w:szCs w:val="24"/>
        </w:rPr>
        <w:t xml:space="preserve">  That Part 8, Chapter 3, Zoning of the Code of the City of Savannah, Georgia (2003) hereinafter referenced as "Code," be amended as follows:</w:t>
      </w:r>
    </w:p>
    <w:p w:rsidR="00593A25" w:rsidRPr="00593A25" w:rsidRDefault="00593A25" w:rsidP="00593A25">
      <w:pPr>
        <w:tabs>
          <w:tab w:val="left" w:pos="720"/>
        </w:tabs>
        <w:ind w:firstLine="720"/>
        <w:jc w:val="both"/>
        <w:rPr>
          <w:sz w:val="24"/>
          <w:szCs w:val="24"/>
        </w:rPr>
      </w:pPr>
    </w:p>
    <w:p w:rsidR="00593A25" w:rsidRPr="00593A25" w:rsidRDefault="00593A25" w:rsidP="00593A25">
      <w:pPr>
        <w:jc w:val="center"/>
        <w:rPr>
          <w:bCs/>
          <w:color w:val="000000"/>
          <w:sz w:val="24"/>
          <w:szCs w:val="24"/>
          <w:u w:val="single"/>
        </w:rPr>
      </w:pPr>
    </w:p>
    <w:p w:rsidR="00593A25" w:rsidRPr="00593A25" w:rsidRDefault="00593A25" w:rsidP="00593A25">
      <w:pPr>
        <w:jc w:val="center"/>
        <w:rPr>
          <w:b/>
          <w:bCs/>
          <w:color w:val="000000"/>
          <w:sz w:val="24"/>
          <w:szCs w:val="24"/>
          <w:u w:val="single"/>
        </w:rPr>
      </w:pPr>
      <w:bookmarkStart w:id="1" w:name="_Hlk495501960"/>
      <w:r w:rsidRPr="00593A25">
        <w:rPr>
          <w:b/>
          <w:bCs/>
          <w:color w:val="000000"/>
          <w:sz w:val="24"/>
          <w:szCs w:val="24"/>
          <w:u w:val="single"/>
        </w:rPr>
        <w:t>ENACT</w:t>
      </w:r>
    </w:p>
    <w:p w:rsidR="00593A25" w:rsidRPr="00593A25" w:rsidRDefault="00593A25" w:rsidP="00593A25">
      <w:pPr>
        <w:jc w:val="center"/>
        <w:rPr>
          <w:bCs/>
          <w:i/>
          <w:color w:val="000000"/>
          <w:sz w:val="24"/>
          <w:szCs w:val="24"/>
        </w:rPr>
      </w:pPr>
    </w:p>
    <w:p w:rsidR="00593A25" w:rsidRPr="00593A25" w:rsidRDefault="00593A25" w:rsidP="00593A25">
      <w:pPr>
        <w:jc w:val="center"/>
        <w:rPr>
          <w:bCs/>
          <w:color w:val="000000"/>
          <w:sz w:val="24"/>
          <w:szCs w:val="24"/>
          <w:u w:val="single"/>
        </w:rPr>
      </w:pPr>
      <w:r w:rsidRPr="00593A25">
        <w:rPr>
          <w:bCs/>
          <w:i/>
          <w:color w:val="000000"/>
          <w:sz w:val="24"/>
          <w:szCs w:val="24"/>
        </w:rPr>
        <w:t>Note: Text to be enacted shown</w:t>
      </w:r>
      <w:r w:rsidR="00F24B8F">
        <w:rPr>
          <w:bCs/>
          <w:i/>
          <w:color w:val="000000"/>
          <w:sz w:val="24"/>
          <w:szCs w:val="24"/>
        </w:rPr>
        <w:t xml:space="preserve"> underlined.</w:t>
      </w:r>
    </w:p>
    <w:bookmarkEnd w:id="1"/>
    <w:p w:rsidR="00D85812" w:rsidRDefault="00D85812" w:rsidP="0078588C">
      <w:pPr>
        <w:spacing w:after="200" w:line="276" w:lineRule="auto"/>
        <w:jc w:val="both"/>
        <w:rPr>
          <w:rFonts w:eastAsiaTheme="minorHAnsi"/>
          <w:b/>
          <w:sz w:val="24"/>
          <w:szCs w:val="24"/>
        </w:rPr>
      </w:pPr>
    </w:p>
    <w:p w:rsidR="0078588C" w:rsidRPr="006B04E2" w:rsidRDefault="0062683A" w:rsidP="0078588C">
      <w:pPr>
        <w:spacing w:after="200" w:line="276" w:lineRule="auto"/>
        <w:jc w:val="both"/>
        <w:rPr>
          <w:rFonts w:eastAsiaTheme="minorHAnsi"/>
          <w:sz w:val="24"/>
          <w:szCs w:val="24"/>
        </w:rPr>
      </w:pPr>
      <w:r w:rsidRPr="006B04E2">
        <w:rPr>
          <w:rFonts w:eastAsiaTheme="minorHAnsi"/>
          <w:b/>
          <w:sz w:val="24"/>
          <w:szCs w:val="24"/>
        </w:rPr>
        <w:t>Sec. 8-3120. River Street-Factors Walk sign district created</w:t>
      </w:r>
      <w:r w:rsidRPr="006B04E2">
        <w:rPr>
          <w:rFonts w:eastAsiaTheme="minorHAnsi"/>
          <w:sz w:val="24"/>
          <w:szCs w:val="24"/>
        </w:rPr>
        <w:t xml:space="preserve">. </w:t>
      </w:r>
    </w:p>
    <w:p w:rsidR="0078588C" w:rsidRPr="006B04E2" w:rsidRDefault="0062683A" w:rsidP="0078588C">
      <w:pPr>
        <w:spacing w:after="200" w:line="276" w:lineRule="auto"/>
        <w:jc w:val="both"/>
        <w:rPr>
          <w:rFonts w:eastAsiaTheme="minorHAnsi"/>
          <w:sz w:val="24"/>
          <w:szCs w:val="24"/>
        </w:rPr>
      </w:pPr>
      <w:r w:rsidRPr="006B04E2">
        <w:rPr>
          <w:rFonts w:eastAsiaTheme="minorHAnsi"/>
          <w:sz w:val="24"/>
          <w:szCs w:val="24"/>
        </w:rPr>
        <w:t xml:space="preserve">The following provisions shall apply to the River Street-Factors Walk District: </w:t>
      </w:r>
    </w:p>
    <w:p w:rsidR="0078588C" w:rsidRPr="006B04E2" w:rsidRDefault="0062683A" w:rsidP="005D300C">
      <w:pPr>
        <w:spacing w:after="200" w:line="276" w:lineRule="auto"/>
        <w:ind w:left="630" w:hanging="630"/>
        <w:jc w:val="both"/>
        <w:rPr>
          <w:rFonts w:eastAsiaTheme="minorHAnsi"/>
          <w:sz w:val="24"/>
          <w:szCs w:val="24"/>
        </w:rPr>
      </w:pPr>
      <w:r w:rsidRPr="006B04E2">
        <w:rPr>
          <w:rFonts w:eastAsiaTheme="minorHAnsi"/>
          <w:sz w:val="24"/>
          <w:szCs w:val="24"/>
        </w:rPr>
        <w:t>(</w:t>
      </w:r>
      <w:r w:rsidR="00850883">
        <w:rPr>
          <w:rFonts w:eastAsiaTheme="minorHAnsi"/>
          <w:sz w:val="24"/>
          <w:szCs w:val="24"/>
        </w:rPr>
        <w:t>1</w:t>
      </w:r>
      <w:r w:rsidRPr="006B04E2">
        <w:rPr>
          <w:rFonts w:eastAsiaTheme="minorHAnsi"/>
          <w:sz w:val="24"/>
          <w:szCs w:val="24"/>
        </w:rPr>
        <w:t>)</w:t>
      </w:r>
      <w:r w:rsidRPr="006B04E2">
        <w:rPr>
          <w:rFonts w:eastAsiaTheme="minorHAnsi"/>
          <w:sz w:val="24"/>
          <w:szCs w:val="24"/>
        </w:rPr>
        <w:tab/>
      </w:r>
      <w:r w:rsidRPr="006B04E2">
        <w:rPr>
          <w:rFonts w:eastAsiaTheme="minorHAnsi"/>
          <w:b/>
          <w:sz w:val="24"/>
          <w:szCs w:val="24"/>
        </w:rPr>
        <w:t>District identified</w:t>
      </w:r>
      <w:r w:rsidRPr="006B04E2">
        <w:rPr>
          <w:rFonts w:eastAsiaTheme="minorHAnsi"/>
          <w:sz w:val="24"/>
          <w:szCs w:val="24"/>
        </w:rPr>
        <w:t xml:space="preserve">. The River Street-Factors Walk sign district shall be that area encompassed on the north by the Savannah River; on the east by the extension of the eastern right-of-way line of East Broad Street; on the south by the northern right-of-way line of Bay Street; and on the west by the extension of the eastern right-of-way of Jefferson Street to the centerline of Williamson Street; thence in a westerly direction along the centerline of Williamson Street to the intersection of the eastern right-of-way of West Board Street; thence in a northerly direction along the eastern right-of-way of West Broad Street to the southern bank of the Savannah River.  </w:t>
      </w:r>
      <w:r w:rsidRPr="00F24B8F">
        <w:rPr>
          <w:rFonts w:eastAsiaTheme="minorHAnsi"/>
          <w:sz w:val="24"/>
          <w:szCs w:val="24"/>
          <w:u w:val="single"/>
          <w:shd w:val="clear" w:color="auto" w:fill="DBE5F1" w:themeFill="accent1" w:themeFillTint="33"/>
        </w:rPr>
        <w:t>The boundaries of the River Street-Factors Walk sign district shall exclude the Plant Riverside sign district, designated in Section 8-3122</w:t>
      </w:r>
      <w:r w:rsidRPr="00F24B8F">
        <w:rPr>
          <w:rFonts w:eastAsiaTheme="minorHAnsi"/>
          <w:sz w:val="24"/>
          <w:szCs w:val="24"/>
          <w:shd w:val="clear" w:color="auto" w:fill="DBE5F1" w:themeFill="accent1" w:themeFillTint="33"/>
        </w:rPr>
        <w:t>.</w:t>
      </w:r>
      <w:r w:rsidRPr="004E51F4">
        <w:rPr>
          <w:rFonts w:eastAsiaTheme="minorHAnsi"/>
          <w:sz w:val="24"/>
          <w:szCs w:val="24"/>
        </w:rPr>
        <w:t xml:space="preserve"> </w:t>
      </w:r>
    </w:p>
    <w:p w:rsidR="0078588C" w:rsidRDefault="0062683A" w:rsidP="005D300C">
      <w:pPr>
        <w:spacing w:after="200" w:line="276" w:lineRule="auto"/>
        <w:ind w:left="630"/>
        <w:jc w:val="both"/>
        <w:rPr>
          <w:rFonts w:eastAsiaTheme="minorHAnsi"/>
          <w:sz w:val="24"/>
          <w:szCs w:val="24"/>
        </w:rPr>
      </w:pPr>
      <w:r w:rsidRPr="001A2D6C">
        <w:rPr>
          <w:rFonts w:eastAsiaTheme="minorHAnsi"/>
          <w:sz w:val="24"/>
          <w:szCs w:val="24"/>
        </w:rPr>
        <w:t xml:space="preserve">This area is divided into two sectors. Sector "A" is that area located between Bay Street and the building line or extension thereof of the structures situated along Factors Walk and above a line equal to the ground elevation of the centerline of Bay Street. Sector "B" is made up of the remainder of the area within this special sign district. In general, sector "B" </w:t>
      </w:r>
      <w:r w:rsidRPr="001A2D6C">
        <w:rPr>
          <w:rFonts w:eastAsiaTheme="minorHAnsi"/>
          <w:sz w:val="24"/>
          <w:szCs w:val="24"/>
        </w:rPr>
        <w:lastRenderedPageBreak/>
        <w:t>includes all areas and spaces fronting on River Street and all streets or walkways perpendicular thereto, as well as those levels of Factors Walk below a line equal to the centerline elevation of Bay Street</w:t>
      </w:r>
      <w:r w:rsidR="00F60BD8">
        <w:rPr>
          <w:rFonts w:eastAsiaTheme="minorHAnsi"/>
          <w:sz w:val="24"/>
          <w:szCs w:val="24"/>
        </w:rPr>
        <w:t>.</w:t>
      </w:r>
    </w:p>
    <w:p w:rsidR="00F60BD8" w:rsidRPr="001A2D6C" w:rsidRDefault="00F60BD8" w:rsidP="005D300C">
      <w:pPr>
        <w:spacing w:after="200" w:line="276" w:lineRule="auto"/>
        <w:ind w:left="630"/>
        <w:jc w:val="both"/>
        <w:rPr>
          <w:rFonts w:eastAsiaTheme="minorHAnsi"/>
          <w:sz w:val="24"/>
          <w:szCs w:val="24"/>
        </w:rPr>
      </w:pPr>
    </w:p>
    <w:p w:rsidR="00F24B8F" w:rsidRPr="00593A25" w:rsidRDefault="00F24B8F" w:rsidP="00F24B8F">
      <w:pPr>
        <w:jc w:val="center"/>
        <w:rPr>
          <w:b/>
          <w:bCs/>
          <w:color w:val="000000"/>
          <w:sz w:val="24"/>
          <w:szCs w:val="24"/>
          <w:u w:val="single"/>
        </w:rPr>
      </w:pPr>
      <w:r w:rsidRPr="00593A25">
        <w:rPr>
          <w:b/>
          <w:bCs/>
          <w:color w:val="000000"/>
          <w:sz w:val="24"/>
          <w:szCs w:val="24"/>
          <w:u w:val="single"/>
        </w:rPr>
        <w:t>ENACT</w:t>
      </w:r>
    </w:p>
    <w:p w:rsidR="00F24B8F" w:rsidRPr="00593A25" w:rsidRDefault="00F24B8F" w:rsidP="00F24B8F">
      <w:pPr>
        <w:jc w:val="center"/>
        <w:rPr>
          <w:bCs/>
          <w:i/>
          <w:color w:val="000000"/>
          <w:sz w:val="24"/>
          <w:szCs w:val="24"/>
        </w:rPr>
      </w:pPr>
    </w:p>
    <w:p w:rsidR="00F24B8F" w:rsidRDefault="00F24B8F" w:rsidP="00F24B8F">
      <w:pPr>
        <w:jc w:val="center"/>
        <w:rPr>
          <w:bCs/>
          <w:i/>
          <w:color w:val="000000"/>
          <w:sz w:val="24"/>
          <w:szCs w:val="24"/>
        </w:rPr>
      </w:pPr>
      <w:r w:rsidRPr="00593A25">
        <w:rPr>
          <w:bCs/>
          <w:i/>
          <w:color w:val="000000"/>
          <w:sz w:val="24"/>
          <w:szCs w:val="24"/>
        </w:rPr>
        <w:t>Note: Text to be enacted shown</w:t>
      </w:r>
      <w:r>
        <w:rPr>
          <w:bCs/>
          <w:i/>
          <w:color w:val="000000"/>
          <w:sz w:val="24"/>
          <w:szCs w:val="24"/>
        </w:rPr>
        <w:t xml:space="preserve"> underlined.</w:t>
      </w:r>
    </w:p>
    <w:p w:rsidR="00F24B8F" w:rsidRPr="00593A25" w:rsidRDefault="00F24B8F" w:rsidP="00F24B8F">
      <w:pPr>
        <w:jc w:val="center"/>
        <w:rPr>
          <w:bCs/>
          <w:color w:val="000000"/>
          <w:sz w:val="24"/>
          <w:szCs w:val="24"/>
          <w:u w:val="single"/>
        </w:rPr>
      </w:pPr>
    </w:p>
    <w:p w:rsidR="007F488D" w:rsidRPr="001A2D6C" w:rsidRDefault="0062683A" w:rsidP="0078588C">
      <w:pPr>
        <w:spacing w:after="200" w:line="276" w:lineRule="auto"/>
        <w:jc w:val="both"/>
        <w:rPr>
          <w:rFonts w:eastAsiaTheme="minorHAnsi"/>
          <w:sz w:val="24"/>
          <w:szCs w:val="24"/>
        </w:rPr>
      </w:pPr>
      <w:r w:rsidRPr="001A2D6C">
        <w:rPr>
          <w:rFonts w:eastAsiaTheme="minorHAnsi"/>
          <w:b/>
          <w:sz w:val="24"/>
          <w:szCs w:val="24"/>
        </w:rPr>
        <w:t>Sec. 8-3121. Historic sign district created.</w:t>
      </w:r>
      <w:r w:rsidRPr="001A2D6C">
        <w:rPr>
          <w:rFonts w:eastAsiaTheme="minorHAnsi"/>
          <w:sz w:val="24"/>
          <w:szCs w:val="24"/>
        </w:rPr>
        <w:t xml:space="preserve"> </w:t>
      </w:r>
    </w:p>
    <w:p w:rsidR="0078588C" w:rsidRPr="001A2D6C" w:rsidRDefault="0062683A" w:rsidP="0078588C">
      <w:pPr>
        <w:spacing w:after="200" w:line="276" w:lineRule="auto"/>
        <w:jc w:val="both"/>
        <w:rPr>
          <w:rFonts w:eastAsiaTheme="minorHAnsi"/>
          <w:sz w:val="24"/>
          <w:szCs w:val="24"/>
        </w:rPr>
      </w:pPr>
      <w:r w:rsidRPr="001A2D6C">
        <w:rPr>
          <w:rFonts w:eastAsiaTheme="minorHAnsi"/>
          <w:sz w:val="24"/>
          <w:szCs w:val="24"/>
        </w:rPr>
        <w:t xml:space="preserve">The following provisions shall apply to the historic sign district: </w:t>
      </w:r>
    </w:p>
    <w:p w:rsidR="0078588C" w:rsidRPr="001A2D6C" w:rsidRDefault="0062683A" w:rsidP="005D300C">
      <w:pPr>
        <w:tabs>
          <w:tab w:val="left" w:pos="720"/>
        </w:tabs>
        <w:spacing w:after="200" w:line="276" w:lineRule="auto"/>
        <w:ind w:left="720" w:hanging="720"/>
        <w:jc w:val="both"/>
        <w:rPr>
          <w:rFonts w:eastAsiaTheme="minorHAnsi"/>
          <w:sz w:val="24"/>
          <w:szCs w:val="24"/>
        </w:rPr>
      </w:pPr>
      <w:r w:rsidRPr="001A2D6C">
        <w:rPr>
          <w:rFonts w:eastAsiaTheme="minorHAnsi"/>
          <w:sz w:val="24"/>
          <w:szCs w:val="24"/>
        </w:rPr>
        <w:t>(</w:t>
      </w:r>
      <w:r w:rsidR="002F0D13" w:rsidRPr="001A2D6C">
        <w:rPr>
          <w:rFonts w:eastAsiaTheme="minorHAnsi"/>
          <w:sz w:val="24"/>
          <w:szCs w:val="24"/>
        </w:rPr>
        <w:t>A</w:t>
      </w:r>
      <w:r w:rsidRPr="001A2D6C">
        <w:rPr>
          <w:rFonts w:eastAsiaTheme="minorHAnsi"/>
          <w:sz w:val="24"/>
          <w:szCs w:val="24"/>
        </w:rPr>
        <w:t xml:space="preserve">) </w:t>
      </w:r>
      <w:r w:rsidR="005D300C" w:rsidRPr="001A2D6C">
        <w:rPr>
          <w:rFonts w:eastAsiaTheme="minorHAnsi"/>
          <w:sz w:val="24"/>
          <w:szCs w:val="24"/>
        </w:rPr>
        <w:t xml:space="preserve">    </w:t>
      </w:r>
      <w:r w:rsidRPr="001A2D6C">
        <w:rPr>
          <w:rFonts w:eastAsiaTheme="minorHAnsi"/>
          <w:b/>
          <w:sz w:val="24"/>
          <w:szCs w:val="24"/>
        </w:rPr>
        <w:t>District identified</w:t>
      </w:r>
      <w:r w:rsidRPr="001A2D6C">
        <w:rPr>
          <w:rFonts w:eastAsiaTheme="minorHAnsi"/>
          <w:sz w:val="24"/>
          <w:szCs w:val="24"/>
        </w:rPr>
        <w:t xml:space="preserve">. The historic district shall be that area of the City of Savannah bound on the north by the Savannah River; on the west by West Boundary Street; on the south by the southern right-of-way line of Gwinnett Street; on the east by the eastern right-of-way line of East Broad Street to a point along the southern right-of-way line of Broughton Street; thence in an easterly direction along the southern right-of-way line of Broughton Street to the eastern right-of-way line of Randolph Street; thence in a northerly direction along said right-of-way line and the projection thereof to the point of beginning, with the following exceptions: </w:t>
      </w:r>
    </w:p>
    <w:p w:rsidR="0078588C" w:rsidRPr="001A2D6C" w:rsidRDefault="0062683A" w:rsidP="00310435">
      <w:pPr>
        <w:spacing w:after="200" w:line="276" w:lineRule="auto"/>
        <w:ind w:left="1440" w:hanging="720"/>
        <w:jc w:val="both"/>
        <w:rPr>
          <w:rFonts w:eastAsiaTheme="minorHAnsi"/>
          <w:sz w:val="24"/>
          <w:szCs w:val="24"/>
        </w:rPr>
      </w:pPr>
      <w:r w:rsidRPr="001A2D6C">
        <w:rPr>
          <w:rFonts w:eastAsiaTheme="minorHAnsi"/>
          <w:sz w:val="24"/>
          <w:szCs w:val="24"/>
        </w:rPr>
        <w:t>(1) That area of the historic district along and adjacent to Broughton Street, designated in section 8-3119 as the Broughton Street sign district.</w:t>
      </w:r>
    </w:p>
    <w:p w:rsidR="0078588C" w:rsidRPr="001A2D6C" w:rsidRDefault="0062683A" w:rsidP="00310435">
      <w:pPr>
        <w:spacing w:after="200" w:line="276" w:lineRule="auto"/>
        <w:ind w:left="1440" w:hanging="720"/>
        <w:jc w:val="both"/>
        <w:rPr>
          <w:rFonts w:eastAsiaTheme="minorHAnsi"/>
          <w:sz w:val="24"/>
          <w:szCs w:val="24"/>
        </w:rPr>
      </w:pPr>
      <w:r w:rsidRPr="001A2D6C">
        <w:rPr>
          <w:rFonts w:eastAsiaTheme="minorHAnsi"/>
          <w:sz w:val="24"/>
          <w:szCs w:val="24"/>
        </w:rPr>
        <w:t xml:space="preserve">(2) That area of the historic district along River Street and Factors Walk, designated in section 8-3120 as the River Street-Factors Walk sign district. </w:t>
      </w:r>
    </w:p>
    <w:p w:rsidR="0078588C" w:rsidRPr="001A2D6C" w:rsidRDefault="0062683A" w:rsidP="00F24B8F">
      <w:pPr>
        <w:shd w:val="clear" w:color="auto" w:fill="DBE5F1" w:themeFill="accent1" w:themeFillTint="33"/>
        <w:tabs>
          <w:tab w:val="left" w:pos="1440"/>
        </w:tabs>
        <w:spacing w:after="200" w:line="276" w:lineRule="auto"/>
        <w:ind w:left="1440" w:hanging="720"/>
        <w:jc w:val="both"/>
        <w:rPr>
          <w:rFonts w:eastAsiaTheme="minorHAnsi"/>
          <w:sz w:val="24"/>
          <w:szCs w:val="24"/>
        </w:rPr>
      </w:pPr>
      <w:r w:rsidRPr="00F24B8F">
        <w:rPr>
          <w:rFonts w:eastAsiaTheme="minorHAnsi"/>
          <w:b/>
          <w:sz w:val="24"/>
          <w:szCs w:val="24"/>
          <w:u w:val="single"/>
        </w:rPr>
        <w:t>(</w:t>
      </w:r>
      <w:r w:rsidRPr="00F24B8F">
        <w:rPr>
          <w:rFonts w:eastAsiaTheme="minorHAnsi"/>
          <w:sz w:val="24"/>
          <w:szCs w:val="24"/>
          <w:u w:val="single"/>
        </w:rPr>
        <w:t>3) That area of the historic district adjacent to River Street and Factors Walk, designated in Section 8-3122 as the Plant Riverside sign district</w:t>
      </w:r>
      <w:r w:rsidRPr="00F24B8F">
        <w:rPr>
          <w:rFonts w:eastAsiaTheme="minorHAnsi"/>
          <w:sz w:val="24"/>
          <w:szCs w:val="24"/>
        </w:rPr>
        <w:t>.</w:t>
      </w:r>
    </w:p>
    <w:p w:rsidR="0078588C" w:rsidRPr="001A2D6C" w:rsidRDefault="0062683A" w:rsidP="006F6B14">
      <w:pPr>
        <w:tabs>
          <w:tab w:val="left" w:pos="630"/>
        </w:tabs>
        <w:spacing w:after="200" w:line="276" w:lineRule="auto"/>
        <w:ind w:left="720" w:hanging="630"/>
        <w:jc w:val="both"/>
        <w:rPr>
          <w:rFonts w:eastAsiaTheme="minorHAnsi"/>
          <w:sz w:val="24"/>
          <w:szCs w:val="24"/>
        </w:rPr>
      </w:pPr>
      <w:r w:rsidRPr="001A2D6C">
        <w:rPr>
          <w:rFonts w:eastAsiaTheme="minorHAnsi"/>
          <w:sz w:val="24"/>
          <w:szCs w:val="24"/>
        </w:rPr>
        <w:t xml:space="preserve">(B) </w:t>
      </w:r>
      <w:r w:rsidR="006F6B14" w:rsidRPr="001A2D6C">
        <w:rPr>
          <w:rFonts w:eastAsiaTheme="minorHAnsi"/>
          <w:sz w:val="24"/>
          <w:szCs w:val="24"/>
        </w:rPr>
        <w:t xml:space="preserve">  </w:t>
      </w:r>
      <w:r w:rsidRPr="001A2D6C">
        <w:rPr>
          <w:rFonts w:eastAsiaTheme="minorHAnsi"/>
          <w:b/>
          <w:sz w:val="24"/>
          <w:szCs w:val="24"/>
        </w:rPr>
        <w:t>Requirements</w:t>
      </w:r>
      <w:r w:rsidRPr="001A2D6C">
        <w:rPr>
          <w:rFonts w:eastAsiaTheme="minorHAnsi"/>
          <w:sz w:val="24"/>
          <w:szCs w:val="24"/>
        </w:rPr>
        <w:t xml:space="preserve">. All signs permitted within the historic sign district shall meet the following conditions: </w:t>
      </w:r>
    </w:p>
    <w:p w:rsidR="0078588C" w:rsidRDefault="0062683A" w:rsidP="00310435">
      <w:pPr>
        <w:spacing w:after="200" w:line="276" w:lineRule="auto"/>
        <w:ind w:left="1350" w:hanging="630"/>
        <w:jc w:val="both"/>
        <w:rPr>
          <w:rFonts w:eastAsiaTheme="minorHAnsi"/>
          <w:sz w:val="24"/>
          <w:szCs w:val="24"/>
        </w:rPr>
      </w:pPr>
      <w:r w:rsidRPr="001A2D6C">
        <w:rPr>
          <w:rFonts w:eastAsiaTheme="minorHAnsi"/>
          <w:sz w:val="24"/>
          <w:szCs w:val="24"/>
        </w:rPr>
        <w:t xml:space="preserve">(1) </w:t>
      </w:r>
      <w:r w:rsidRPr="001A2D6C">
        <w:rPr>
          <w:rFonts w:eastAsiaTheme="minorHAnsi"/>
          <w:b/>
          <w:i/>
          <w:sz w:val="24"/>
          <w:szCs w:val="24"/>
        </w:rPr>
        <w:t>Where review board approval is required</w:t>
      </w:r>
      <w:r w:rsidRPr="001A2D6C">
        <w:rPr>
          <w:rFonts w:eastAsiaTheme="minorHAnsi"/>
          <w:sz w:val="24"/>
          <w:szCs w:val="24"/>
        </w:rPr>
        <w:t>. Except for those signs allowed under section 8-3116, all signs within the historic sign district shall require review and approval by the historic district board of review,</w:t>
      </w:r>
      <w:r w:rsidRPr="00015BE3">
        <w:rPr>
          <w:rFonts w:eastAsiaTheme="minorHAnsi"/>
          <w:sz w:val="24"/>
          <w:szCs w:val="24"/>
        </w:rPr>
        <w:t xml:space="preserve"> </w:t>
      </w:r>
      <w:r w:rsidRPr="00F24B8F">
        <w:rPr>
          <w:rFonts w:eastAsiaTheme="minorHAnsi"/>
          <w:sz w:val="24"/>
          <w:szCs w:val="24"/>
          <w:u w:val="single"/>
          <w:shd w:val="clear" w:color="auto" w:fill="DBE5F1" w:themeFill="accent1" w:themeFillTint="33"/>
        </w:rPr>
        <w:t>unless the historic district board of review previously approved a Sign Masterplan and thereby designates COA review and issuance to staff</w:t>
      </w:r>
      <w:r w:rsidRPr="00F24B8F">
        <w:rPr>
          <w:rFonts w:eastAsiaTheme="minorHAnsi"/>
          <w:sz w:val="24"/>
          <w:szCs w:val="24"/>
          <w:shd w:val="clear" w:color="auto" w:fill="DBE5F1" w:themeFill="accent1" w:themeFillTint="33"/>
        </w:rPr>
        <w:t xml:space="preserve">, </w:t>
      </w:r>
      <w:r w:rsidRPr="001A2D6C">
        <w:rPr>
          <w:rFonts w:eastAsiaTheme="minorHAnsi"/>
          <w:sz w:val="24"/>
          <w:szCs w:val="24"/>
        </w:rPr>
        <w:t xml:space="preserve">prior to the issuance of a permit or the erection of said sign. </w:t>
      </w:r>
    </w:p>
    <w:p w:rsidR="00F24B8F" w:rsidRDefault="00F24B8F" w:rsidP="00310435">
      <w:pPr>
        <w:spacing w:after="200" w:line="276" w:lineRule="auto"/>
        <w:ind w:left="1350" w:hanging="630"/>
        <w:jc w:val="both"/>
        <w:rPr>
          <w:rFonts w:eastAsiaTheme="minorHAnsi"/>
          <w:sz w:val="24"/>
          <w:szCs w:val="24"/>
        </w:rPr>
      </w:pPr>
    </w:p>
    <w:p w:rsidR="00F24B8F" w:rsidRDefault="00F24B8F" w:rsidP="00310435">
      <w:pPr>
        <w:spacing w:after="200" w:line="276" w:lineRule="auto"/>
        <w:ind w:left="1350" w:hanging="630"/>
        <w:jc w:val="both"/>
        <w:rPr>
          <w:rFonts w:eastAsiaTheme="minorHAnsi"/>
          <w:sz w:val="24"/>
          <w:szCs w:val="24"/>
        </w:rPr>
      </w:pPr>
    </w:p>
    <w:p w:rsidR="00F24B8F" w:rsidRPr="00593A25" w:rsidRDefault="00F24B8F" w:rsidP="00F24B8F">
      <w:pPr>
        <w:jc w:val="center"/>
        <w:rPr>
          <w:b/>
          <w:bCs/>
          <w:color w:val="000000"/>
          <w:sz w:val="24"/>
          <w:szCs w:val="24"/>
          <w:u w:val="single"/>
        </w:rPr>
      </w:pPr>
      <w:r w:rsidRPr="00593A25">
        <w:rPr>
          <w:b/>
          <w:bCs/>
          <w:color w:val="000000"/>
          <w:sz w:val="24"/>
          <w:szCs w:val="24"/>
          <w:u w:val="single"/>
        </w:rPr>
        <w:lastRenderedPageBreak/>
        <w:t>ENACT</w:t>
      </w:r>
    </w:p>
    <w:p w:rsidR="00F24B8F" w:rsidRPr="00593A25" w:rsidRDefault="00F24B8F" w:rsidP="00F24B8F">
      <w:pPr>
        <w:jc w:val="center"/>
        <w:rPr>
          <w:bCs/>
          <w:i/>
          <w:color w:val="000000"/>
          <w:sz w:val="24"/>
          <w:szCs w:val="24"/>
        </w:rPr>
      </w:pPr>
    </w:p>
    <w:p w:rsidR="00F24B8F" w:rsidRPr="00593A25" w:rsidRDefault="00F24B8F" w:rsidP="00F24B8F">
      <w:pPr>
        <w:jc w:val="center"/>
        <w:rPr>
          <w:bCs/>
          <w:color w:val="000000"/>
          <w:sz w:val="24"/>
          <w:szCs w:val="24"/>
          <w:u w:val="single"/>
        </w:rPr>
      </w:pPr>
      <w:r w:rsidRPr="00593A25">
        <w:rPr>
          <w:bCs/>
          <w:i/>
          <w:color w:val="000000"/>
          <w:sz w:val="24"/>
          <w:szCs w:val="24"/>
        </w:rPr>
        <w:t>Note: Text to be enacted shown</w:t>
      </w:r>
      <w:r>
        <w:rPr>
          <w:bCs/>
          <w:i/>
          <w:color w:val="000000"/>
          <w:sz w:val="24"/>
          <w:szCs w:val="24"/>
        </w:rPr>
        <w:t xml:space="preserve"> underlined.</w:t>
      </w:r>
    </w:p>
    <w:p w:rsidR="0078588C" w:rsidRDefault="000D2B7B" w:rsidP="0078588C">
      <w:pPr>
        <w:spacing w:after="200" w:line="276" w:lineRule="auto"/>
        <w:jc w:val="both"/>
        <w:rPr>
          <w:rFonts w:eastAsiaTheme="minorHAnsi"/>
          <w:sz w:val="24"/>
          <w:szCs w:val="24"/>
        </w:rPr>
      </w:pPr>
    </w:p>
    <w:p w:rsidR="0078588C" w:rsidRPr="00DD5DE6" w:rsidRDefault="0062683A" w:rsidP="0078588C">
      <w:pPr>
        <w:spacing w:after="200" w:line="276" w:lineRule="auto"/>
        <w:jc w:val="both"/>
        <w:rPr>
          <w:rFonts w:eastAsiaTheme="minorHAnsi"/>
          <w:sz w:val="24"/>
          <w:szCs w:val="24"/>
          <w:u w:val="single"/>
        </w:rPr>
      </w:pPr>
      <w:r w:rsidRPr="00DD5DE6">
        <w:rPr>
          <w:rFonts w:eastAsiaTheme="minorHAnsi"/>
          <w:b/>
          <w:sz w:val="24"/>
          <w:szCs w:val="24"/>
          <w:u w:val="single"/>
        </w:rPr>
        <w:t>Sec. 8-3122. Plant Riverside sign district created</w:t>
      </w:r>
      <w:r w:rsidRPr="00DD5DE6">
        <w:rPr>
          <w:rFonts w:eastAsiaTheme="minorHAnsi"/>
          <w:sz w:val="24"/>
          <w:szCs w:val="24"/>
          <w:u w:val="single"/>
        </w:rPr>
        <w:t>.</w:t>
      </w:r>
    </w:p>
    <w:p w:rsidR="0078588C" w:rsidRPr="001D45B6" w:rsidRDefault="0062683A" w:rsidP="0078588C">
      <w:pPr>
        <w:spacing w:after="200" w:line="276" w:lineRule="auto"/>
        <w:jc w:val="both"/>
        <w:rPr>
          <w:rFonts w:eastAsiaTheme="minorHAnsi"/>
          <w:sz w:val="24"/>
          <w:szCs w:val="24"/>
          <w:u w:val="single"/>
        </w:rPr>
      </w:pPr>
      <w:r w:rsidRPr="001D45B6">
        <w:rPr>
          <w:rFonts w:eastAsiaTheme="minorHAnsi"/>
          <w:sz w:val="24"/>
          <w:szCs w:val="24"/>
          <w:u w:val="single"/>
        </w:rPr>
        <w:t>The following provisions shall apply to the Plant Riverside sign district:</w:t>
      </w:r>
    </w:p>
    <w:p w:rsidR="0078588C" w:rsidRPr="001D45B6" w:rsidRDefault="0062683A" w:rsidP="00BA2B0A">
      <w:pPr>
        <w:numPr>
          <w:ilvl w:val="0"/>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District identified</w:t>
      </w:r>
      <w:r w:rsidRPr="001D45B6">
        <w:rPr>
          <w:rFonts w:eastAsiaTheme="minorHAnsi"/>
          <w:sz w:val="24"/>
          <w:szCs w:val="24"/>
          <w:u w:val="single"/>
        </w:rPr>
        <w:t>. The Plant Riverside sign district shall be that area of the City of Savannah fronting River Street from Tract B, formerly lands of Georgia Power Company (consisting of approximately 1.12 acres) on the west, and Wharf Lot 1 and the northern portion of Wharf Lots 2 and 3, on the east.</w:t>
      </w:r>
    </w:p>
    <w:p w:rsidR="00437404" w:rsidRPr="001D45B6" w:rsidRDefault="00437404" w:rsidP="00437404">
      <w:pPr>
        <w:spacing w:after="200" w:line="276" w:lineRule="auto"/>
        <w:ind w:left="1440"/>
        <w:contextualSpacing/>
        <w:jc w:val="both"/>
        <w:rPr>
          <w:rFonts w:eastAsiaTheme="minorHAnsi"/>
          <w:sz w:val="24"/>
          <w:szCs w:val="24"/>
          <w:highlight w:val="yellow"/>
          <w:u w:val="single"/>
        </w:rPr>
      </w:pPr>
    </w:p>
    <w:p w:rsidR="0078588C" w:rsidRPr="001D45B6" w:rsidRDefault="0062683A" w:rsidP="0078588C">
      <w:pPr>
        <w:numPr>
          <w:ilvl w:val="0"/>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Requirements</w:t>
      </w:r>
      <w:r w:rsidRPr="001D45B6">
        <w:rPr>
          <w:rFonts w:eastAsiaTheme="minorHAnsi"/>
          <w:sz w:val="24"/>
          <w:szCs w:val="24"/>
          <w:u w:val="single"/>
        </w:rPr>
        <w:t>. All signs permitted within the Plant Riverside district shall meet the following conditions:</w:t>
      </w:r>
    </w:p>
    <w:p w:rsidR="00437404" w:rsidRPr="001D45B6" w:rsidRDefault="00437404" w:rsidP="00437404">
      <w:pPr>
        <w:pStyle w:val="ListParagraph"/>
        <w:rPr>
          <w:rFonts w:eastAsiaTheme="minorHAnsi"/>
          <w:sz w:val="24"/>
          <w:szCs w:val="24"/>
          <w:u w:val="single"/>
        </w:rPr>
      </w:pPr>
    </w:p>
    <w:p w:rsidR="0078588C" w:rsidRPr="001D45B6" w:rsidRDefault="0062683A" w:rsidP="00437404">
      <w:pPr>
        <w:pStyle w:val="ListParagraph"/>
        <w:numPr>
          <w:ilvl w:val="1"/>
          <w:numId w:val="28"/>
        </w:numPr>
        <w:spacing w:after="200" w:line="276" w:lineRule="auto"/>
        <w:jc w:val="both"/>
        <w:rPr>
          <w:rFonts w:eastAsiaTheme="minorHAnsi"/>
          <w:sz w:val="24"/>
          <w:szCs w:val="24"/>
          <w:u w:val="single"/>
        </w:rPr>
      </w:pPr>
      <w:r w:rsidRPr="001D45B6">
        <w:rPr>
          <w:rFonts w:eastAsiaTheme="minorHAnsi"/>
          <w:b/>
          <w:sz w:val="24"/>
          <w:szCs w:val="24"/>
          <w:u w:val="single"/>
        </w:rPr>
        <w:t>Temporary Signs and Banner Signs</w:t>
      </w:r>
      <w:r w:rsidRPr="001D45B6">
        <w:rPr>
          <w:rFonts w:eastAsiaTheme="minorHAnsi"/>
          <w:sz w:val="24"/>
          <w:szCs w:val="24"/>
          <w:u w:val="single"/>
        </w:rPr>
        <w:t>. Temporary signs shall be permitted provided that:</w:t>
      </w:r>
    </w:p>
    <w:p w:rsidR="00437404" w:rsidRPr="001D45B6" w:rsidRDefault="0062683A" w:rsidP="0078588C">
      <w:pPr>
        <w:pStyle w:val="ListParagraph"/>
        <w:numPr>
          <w:ilvl w:val="2"/>
          <w:numId w:val="28"/>
        </w:numPr>
        <w:spacing w:after="200" w:line="276" w:lineRule="auto"/>
        <w:jc w:val="both"/>
        <w:rPr>
          <w:rFonts w:eastAsiaTheme="minorHAnsi"/>
          <w:sz w:val="24"/>
          <w:szCs w:val="24"/>
          <w:u w:val="single"/>
        </w:rPr>
      </w:pPr>
      <w:r w:rsidRPr="001D45B6">
        <w:rPr>
          <w:rFonts w:eastAsiaTheme="minorHAnsi"/>
          <w:sz w:val="24"/>
          <w:szCs w:val="24"/>
          <w:u w:val="single"/>
        </w:rPr>
        <w:t>Display banners and temporary signs shall be flexible in nature and made from either cloth or canvas and suitable for outdoor areas.  They shall be attached to site-furnishings, such as street lamps.</w:t>
      </w:r>
    </w:p>
    <w:p w:rsidR="0078588C" w:rsidRPr="001D45B6" w:rsidRDefault="0062683A" w:rsidP="0078588C">
      <w:pPr>
        <w:pStyle w:val="ListParagraph"/>
        <w:numPr>
          <w:ilvl w:val="2"/>
          <w:numId w:val="28"/>
        </w:numPr>
        <w:spacing w:after="200" w:line="276" w:lineRule="auto"/>
        <w:jc w:val="both"/>
        <w:rPr>
          <w:rFonts w:eastAsiaTheme="minorHAnsi"/>
          <w:sz w:val="24"/>
          <w:szCs w:val="24"/>
          <w:u w:val="single"/>
        </w:rPr>
      </w:pPr>
      <w:r w:rsidRPr="001D45B6">
        <w:rPr>
          <w:rFonts w:eastAsiaTheme="minorHAnsi"/>
          <w:sz w:val="24"/>
          <w:szCs w:val="24"/>
          <w:u w:val="single"/>
        </w:rPr>
        <w:t>Display banners and temporary signs shall coordinate with the colors and patterns of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Temporary signs advertising sales or promotions shall be subject to the Savannah Zoning Ordinance.</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Display banner content shall be limited to no more than three (3) colors.</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External sign lighting may be allowed if app</w:t>
      </w:r>
      <w:r w:rsidR="00437404" w:rsidRPr="001D45B6">
        <w:rPr>
          <w:rFonts w:eastAsiaTheme="minorHAnsi"/>
          <w:sz w:val="24"/>
          <w:szCs w:val="24"/>
          <w:u w:val="single"/>
        </w:rPr>
        <w:t xml:space="preserve">roved by Staff during the sign </w:t>
      </w:r>
      <w:r w:rsidRPr="001D45B6">
        <w:rPr>
          <w:rFonts w:eastAsiaTheme="minorHAnsi"/>
          <w:sz w:val="24"/>
          <w:szCs w:val="24"/>
          <w:u w:val="single"/>
        </w:rPr>
        <w:t>review process.  If permitted by Staff, only small, discreet lighting with shielded light sources and a color temperature between 2500k and 3500k shall be utilized in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Display banner signs, when attached to lamp posts, shall not exceed 18” x 36”, or a maximum of three (3) square feet of display area.</w:t>
      </w:r>
    </w:p>
    <w:p w:rsidR="00437404" w:rsidRPr="001D45B6" w:rsidRDefault="00437404" w:rsidP="00437404">
      <w:pPr>
        <w:spacing w:after="200" w:line="276" w:lineRule="auto"/>
        <w:ind w:left="2520"/>
        <w:contextualSpacing/>
        <w:jc w:val="both"/>
        <w:rPr>
          <w:rFonts w:eastAsiaTheme="minorHAnsi"/>
          <w:sz w:val="24"/>
          <w:szCs w:val="24"/>
          <w:u w:val="single"/>
        </w:rPr>
      </w:pPr>
    </w:p>
    <w:p w:rsidR="0078588C" w:rsidRPr="001D45B6" w:rsidRDefault="0062683A" w:rsidP="0078588C">
      <w:pPr>
        <w:numPr>
          <w:ilvl w:val="1"/>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Building Identification Signs</w:t>
      </w:r>
      <w:r w:rsidRPr="001D45B6">
        <w:rPr>
          <w:rFonts w:eastAsiaTheme="minorHAnsi"/>
          <w:sz w:val="24"/>
          <w:szCs w:val="24"/>
          <w:u w:val="single"/>
        </w:rPr>
        <w:t>. Building identification signs shall be permitted in the following forms, provided that:</w:t>
      </w:r>
    </w:p>
    <w:p w:rsidR="0078588C" w:rsidRPr="001D45B6" w:rsidRDefault="0062683A" w:rsidP="005D300C">
      <w:pPr>
        <w:numPr>
          <w:ilvl w:val="3"/>
          <w:numId w:val="28"/>
        </w:numPr>
        <w:spacing w:after="200" w:line="276" w:lineRule="auto"/>
        <w:ind w:left="2880" w:hanging="720"/>
        <w:contextualSpacing/>
        <w:jc w:val="both"/>
        <w:rPr>
          <w:rFonts w:eastAsiaTheme="minorHAnsi"/>
          <w:sz w:val="24"/>
          <w:szCs w:val="24"/>
          <w:u w:val="single"/>
        </w:rPr>
      </w:pPr>
      <w:r w:rsidRPr="001D45B6">
        <w:rPr>
          <w:rFonts w:eastAsiaTheme="minorHAnsi"/>
          <w:b/>
          <w:sz w:val="24"/>
          <w:szCs w:val="24"/>
          <w:u w:val="single"/>
        </w:rPr>
        <w:t>Fascia Signs</w:t>
      </w:r>
      <w:r w:rsidRPr="001D45B6">
        <w:rPr>
          <w:rFonts w:eastAsiaTheme="minorHAnsi"/>
          <w:sz w:val="24"/>
          <w:szCs w:val="24"/>
          <w:u w:val="single"/>
        </w:rPr>
        <w:t>.  Fascia signs  shall be permitted provided that:</w:t>
      </w:r>
    </w:p>
    <w:p w:rsidR="0078588C" w:rsidRPr="001D45B6" w:rsidRDefault="005D300C" w:rsidP="005D300C">
      <w:pPr>
        <w:spacing w:after="200" w:line="276" w:lineRule="auto"/>
        <w:ind w:left="2970"/>
        <w:contextualSpacing/>
        <w:jc w:val="both"/>
        <w:rPr>
          <w:rFonts w:eastAsiaTheme="minorHAnsi"/>
          <w:sz w:val="24"/>
          <w:szCs w:val="24"/>
          <w:u w:val="single"/>
        </w:rPr>
      </w:pPr>
      <w:r w:rsidRPr="001D45B6">
        <w:rPr>
          <w:rFonts w:eastAsiaTheme="minorHAnsi"/>
          <w:sz w:val="24"/>
          <w:szCs w:val="24"/>
          <w:u w:val="single"/>
        </w:rPr>
        <w:t>(</w:t>
      </w:r>
      <w:proofErr w:type="spellStart"/>
      <w:r w:rsidRPr="001D45B6">
        <w:rPr>
          <w:rFonts w:eastAsiaTheme="minorHAnsi"/>
          <w:sz w:val="24"/>
          <w:szCs w:val="24"/>
          <w:u w:val="single"/>
        </w:rPr>
        <w:t>i</w:t>
      </w:r>
      <w:proofErr w:type="spellEnd"/>
      <w:r w:rsidRPr="001D45B6">
        <w:rPr>
          <w:rFonts w:eastAsiaTheme="minorHAnsi"/>
          <w:sz w:val="24"/>
          <w:szCs w:val="24"/>
          <w:u w:val="single"/>
        </w:rPr>
        <w:t xml:space="preserve">) </w:t>
      </w:r>
      <w:r w:rsidR="0062683A" w:rsidRPr="001D45B6">
        <w:rPr>
          <w:rFonts w:eastAsiaTheme="minorHAnsi"/>
          <w:sz w:val="24"/>
          <w:szCs w:val="24"/>
          <w:u w:val="single"/>
        </w:rPr>
        <w:t>For fascia signs mounted to an exterior wall:</w:t>
      </w:r>
    </w:p>
    <w:p w:rsidR="0078588C" w:rsidRPr="001D45B6" w:rsidRDefault="0062683A" w:rsidP="005D300C">
      <w:pPr>
        <w:pStyle w:val="ListParagraph"/>
        <w:numPr>
          <w:ilvl w:val="5"/>
          <w:numId w:val="28"/>
        </w:numPr>
        <w:spacing w:after="200" w:line="276" w:lineRule="auto"/>
        <w:ind w:left="4050" w:hanging="360"/>
        <w:jc w:val="both"/>
        <w:rPr>
          <w:rFonts w:eastAsiaTheme="minorHAnsi"/>
          <w:sz w:val="24"/>
          <w:szCs w:val="24"/>
          <w:u w:val="single"/>
        </w:rPr>
      </w:pPr>
      <w:r w:rsidRPr="001D45B6">
        <w:rPr>
          <w:rFonts w:eastAsiaTheme="minorHAnsi"/>
          <w:sz w:val="24"/>
          <w:szCs w:val="24"/>
          <w:u w:val="single"/>
        </w:rPr>
        <w:lastRenderedPageBreak/>
        <w:t>Signs shall be mounted flat to a wall or the façade of a building.</w:t>
      </w:r>
    </w:p>
    <w:p w:rsidR="0078588C" w:rsidRPr="001D45B6" w:rsidRDefault="0062683A" w:rsidP="005D300C">
      <w:pPr>
        <w:numPr>
          <w:ilvl w:val="5"/>
          <w:numId w:val="28"/>
        </w:numPr>
        <w:spacing w:after="200" w:line="276" w:lineRule="auto"/>
        <w:ind w:left="4050" w:hanging="360"/>
        <w:contextualSpacing/>
        <w:jc w:val="both"/>
        <w:rPr>
          <w:rFonts w:eastAsiaTheme="minorHAnsi"/>
          <w:sz w:val="24"/>
          <w:szCs w:val="24"/>
          <w:u w:val="single"/>
        </w:rPr>
      </w:pPr>
      <w:r w:rsidRPr="001D45B6">
        <w:rPr>
          <w:rFonts w:eastAsiaTheme="minorHAnsi"/>
          <w:sz w:val="24"/>
          <w:szCs w:val="24"/>
          <w:u w:val="single"/>
        </w:rPr>
        <w:t>Fascia signs shall not exceed an area of one-half square foot per linear foot of building frontage; provided, however, that the aggregate size of such signs along a single façade shall not exceed an area of ninety (90) square feet. No more than one (1) such signs shall be permitted per each side of a building.</w:t>
      </w:r>
    </w:p>
    <w:p w:rsidR="0078588C" w:rsidRPr="001D45B6" w:rsidRDefault="0062683A" w:rsidP="005D300C">
      <w:pPr>
        <w:numPr>
          <w:ilvl w:val="5"/>
          <w:numId w:val="28"/>
        </w:numPr>
        <w:spacing w:after="200" w:line="276" w:lineRule="auto"/>
        <w:ind w:left="4050" w:hanging="360"/>
        <w:contextualSpacing/>
        <w:jc w:val="both"/>
        <w:rPr>
          <w:rFonts w:eastAsiaTheme="minorHAnsi"/>
          <w:sz w:val="24"/>
          <w:szCs w:val="24"/>
          <w:u w:val="single"/>
        </w:rPr>
      </w:pPr>
      <w:r w:rsidRPr="001D45B6">
        <w:rPr>
          <w:rFonts w:eastAsiaTheme="minorHAnsi"/>
          <w:sz w:val="24"/>
          <w:szCs w:val="24"/>
          <w:u w:val="single"/>
        </w:rPr>
        <w:t>No additional lighting shall be permitted for the illumination of plaques.</w:t>
      </w:r>
    </w:p>
    <w:p w:rsidR="0078588C" w:rsidRPr="001D45B6" w:rsidRDefault="0062683A" w:rsidP="005D300C">
      <w:pPr>
        <w:numPr>
          <w:ilvl w:val="5"/>
          <w:numId w:val="28"/>
        </w:numPr>
        <w:spacing w:after="200" w:line="276" w:lineRule="auto"/>
        <w:ind w:left="4050" w:hanging="360"/>
        <w:contextualSpacing/>
        <w:jc w:val="both"/>
        <w:rPr>
          <w:rFonts w:eastAsiaTheme="minorHAnsi"/>
          <w:sz w:val="24"/>
          <w:szCs w:val="24"/>
          <w:u w:val="single"/>
        </w:rPr>
      </w:pPr>
      <w:r w:rsidRPr="001D45B6">
        <w:rPr>
          <w:rFonts w:eastAsiaTheme="minorHAnsi"/>
          <w:sz w:val="24"/>
          <w:szCs w:val="24"/>
          <w:u w:val="single"/>
        </w:rPr>
        <w:t>Atmospheric lighting from the existing building lanterns shall be the preferred lighting source; however, internally lit signs within an enclosed lamp may be permitted by Staff. Fluorescent lights shall not be permitted.  In addition, external sign lighting may be allowed as part of the sign assembly if approved by staff.  If permitted by Staff, only small, discreet lighting with shielded light sources and a color temperature between 2500k and 3500k shall be utilized in the District.</w:t>
      </w:r>
    </w:p>
    <w:p w:rsidR="0078588C" w:rsidRPr="001D45B6" w:rsidRDefault="0062683A" w:rsidP="005D300C">
      <w:pPr>
        <w:numPr>
          <w:ilvl w:val="5"/>
          <w:numId w:val="28"/>
        </w:numPr>
        <w:spacing w:after="200" w:line="276" w:lineRule="auto"/>
        <w:ind w:left="4050" w:hanging="360"/>
        <w:contextualSpacing/>
        <w:jc w:val="both"/>
        <w:rPr>
          <w:rFonts w:eastAsiaTheme="minorHAnsi"/>
          <w:sz w:val="24"/>
          <w:szCs w:val="24"/>
          <w:u w:val="single"/>
        </w:rPr>
      </w:pPr>
      <w:r w:rsidRPr="001D45B6">
        <w:rPr>
          <w:rFonts w:eastAsiaTheme="minorHAnsi"/>
          <w:sz w:val="24"/>
          <w:szCs w:val="24"/>
          <w:u w:val="single"/>
        </w:rPr>
        <w:t>The use of reversed silhouette or “cut-out” letters is encouraged to reduce glare where internal lighting is applied.</w:t>
      </w:r>
    </w:p>
    <w:p w:rsidR="00BE5005" w:rsidRPr="001D45B6" w:rsidRDefault="00BE5005" w:rsidP="00BE5005">
      <w:pPr>
        <w:spacing w:after="200" w:line="276" w:lineRule="auto"/>
        <w:ind w:left="4050"/>
        <w:contextualSpacing/>
        <w:jc w:val="both"/>
        <w:rPr>
          <w:rFonts w:eastAsiaTheme="minorHAnsi"/>
          <w:sz w:val="24"/>
          <w:szCs w:val="24"/>
          <w:u w:val="single"/>
        </w:rPr>
      </w:pPr>
    </w:p>
    <w:p w:rsidR="0078588C" w:rsidRPr="001D45B6" w:rsidRDefault="0062683A" w:rsidP="00BE5005">
      <w:pPr>
        <w:numPr>
          <w:ilvl w:val="3"/>
          <w:numId w:val="28"/>
        </w:numPr>
        <w:spacing w:after="200" w:line="276" w:lineRule="auto"/>
        <w:ind w:left="2880" w:hanging="720"/>
        <w:contextualSpacing/>
        <w:jc w:val="both"/>
        <w:rPr>
          <w:rFonts w:eastAsiaTheme="minorHAnsi"/>
          <w:sz w:val="24"/>
          <w:szCs w:val="24"/>
          <w:u w:val="single"/>
        </w:rPr>
      </w:pPr>
      <w:r w:rsidRPr="001D45B6">
        <w:rPr>
          <w:rFonts w:eastAsiaTheme="minorHAnsi"/>
          <w:b/>
          <w:sz w:val="24"/>
          <w:szCs w:val="24"/>
          <w:u w:val="single"/>
        </w:rPr>
        <w:t>Painted Fascia Signs.</w:t>
      </w:r>
      <w:r w:rsidRPr="001D45B6">
        <w:rPr>
          <w:rFonts w:eastAsiaTheme="minorHAnsi"/>
          <w:sz w:val="24"/>
          <w:szCs w:val="24"/>
          <w:u w:val="single"/>
        </w:rPr>
        <w:t xml:space="preserve"> Fascia signed painted on an exterior wall shall be permitted provided that:</w:t>
      </w:r>
    </w:p>
    <w:p w:rsidR="0078588C" w:rsidRPr="001D45B6" w:rsidRDefault="0062683A" w:rsidP="00BE5005">
      <w:pPr>
        <w:pStyle w:val="ListParagraph"/>
        <w:numPr>
          <w:ilvl w:val="4"/>
          <w:numId w:val="28"/>
        </w:numPr>
        <w:spacing w:after="200" w:line="276" w:lineRule="auto"/>
        <w:ind w:left="3600" w:hanging="630"/>
        <w:jc w:val="both"/>
        <w:rPr>
          <w:rFonts w:eastAsiaTheme="minorHAnsi"/>
          <w:sz w:val="24"/>
          <w:szCs w:val="24"/>
          <w:u w:val="single"/>
        </w:rPr>
      </w:pPr>
      <w:r w:rsidRPr="001D45B6">
        <w:rPr>
          <w:rFonts w:eastAsiaTheme="minorHAnsi"/>
          <w:sz w:val="24"/>
          <w:szCs w:val="24"/>
          <w:u w:val="single"/>
        </w:rPr>
        <w:t>Painted signs shall be limited to no more than three (3) colors.</w:t>
      </w:r>
    </w:p>
    <w:p w:rsidR="0078588C" w:rsidRPr="001D45B6" w:rsidRDefault="0062683A" w:rsidP="00BE5005">
      <w:pPr>
        <w:numPr>
          <w:ilvl w:val="4"/>
          <w:numId w:val="28"/>
        </w:numPr>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Color palettes shall be neutral and complimentary to building to which they are being applied.</w:t>
      </w:r>
    </w:p>
    <w:p w:rsidR="0078588C" w:rsidRDefault="0062683A" w:rsidP="00BE5005">
      <w:pPr>
        <w:numPr>
          <w:ilvl w:val="4"/>
          <w:numId w:val="28"/>
        </w:numPr>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Painted signs shall not exceed a maximum of 350 square feet of display area, and shall be limited to one (1) painted sign per side of building.  Additional sign lighting may be allowed if approved by Staff during the sign review process. If permitted by Staff, only small, discreet lighting with shielded light sources and a color temperature between 2500k and 3500k shall be utilized in the District.</w:t>
      </w:r>
    </w:p>
    <w:p w:rsidR="00077104" w:rsidRPr="001D45B6" w:rsidRDefault="00077104" w:rsidP="00BE5005">
      <w:pPr>
        <w:numPr>
          <w:ilvl w:val="4"/>
          <w:numId w:val="28"/>
        </w:numPr>
        <w:spacing w:after="200" w:line="276" w:lineRule="auto"/>
        <w:ind w:left="3600" w:hanging="630"/>
        <w:contextualSpacing/>
        <w:jc w:val="both"/>
        <w:rPr>
          <w:rFonts w:eastAsiaTheme="minorHAnsi"/>
          <w:sz w:val="24"/>
          <w:szCs w:val="24"/>
          <w:u w:val="single"/>
        </w:rPr>
      </w:pPr>
      <w:r>
        <w:rPr>
          <w:rFonts w:eastAsiaTheme="minorHAnsi"/>
          <w:sz w:val="24"/>
          <w:szCs w:val="24"/>
          <w:u w:val="single"/>
        </w:rPr>
        <w:t xml:space="preserve">Painted signs shall only be permitted when painted on buildings rated as </w:t>
      </w:r>
      <w:proofErr w:type="spellStart"/>
      <w:r>
        <w:rPr>
          <w:rFonts w:eastAsiaTheme="minorHAnsi"/>
          <w:sz w:val="24"/>
          <w:szCs w:val="24"/>
          <w:u w:val="single"/>
        </w:rPr>
        <w:t>nonhistoric</w:t>
      </w:r>
      <w:proofErr w:type="spellEnd"/>
      <w:r>
        <w:rPr>
          <w:rFonts w:eastAsiaTheme="minorHAnsi"/>
          <w:sz w:val="24"/>
          <w:szCs w:val="24"/>
          <w:u w:val="single"/>
        </w:rPr>
        <w:t>.</w:t>
      </w:r>
    </w:p>
    <w:p w:rsidR="0078588C" w:rsidRPr="001D45B6" w:rsidRDefault="0062683A" w:rsidP="00221EF5">
      <w:pPr>
        <w:numPr>
          <w:ilvl w:val="3"/>
          <w:numId w:val="28"/>
        </w:numPr>
        <w:tabs>
          <w:tab w:val="left" w:pos="2970"/>
        </w:tabs>
        <w:spacing w:after="200" w:line="276" w:lineRule="auto"/>
        <w:ind w:left="3600" w:hanging="1440"/>
        <w:contextualSpacing/>
        <w:jc w:val="both"/>
        <w:rPr>
          <w:rFonts w:eastAsiaTheme="minorHAnsi"/>
          <w:sz w:val="24"/>
          <w:szCs w:val="24"/>
          <w:u w:val="single"/>
        </w:rPr>
      </w:pPr>
      <w:r w:rsidRPr="001D45B6">
        <w:rPr>
          <w:rFonts w:eastAsiaTheme="minorHAnsi"/>
          <w:b/>
          <w:sz w:val="24"/>
          <w:szCs w:val="24"/>
          <w:u w:val="single"/>
        </w:rPr>
        <w:lastRenderedPageBreak/>
        <w:t>Roof Mounted Signs</w:t>
      </w:r>
      <w:r w:rsidRPr="001D45B6">
        <w:rPr>
          <w:rFonts w:eastAsiaTheme="minorHAnsi"/>
          <w:sz w:val="24"/>
          <w:szCs w:val="24"/>
          <w:u w:val="single"/>
        </w:rPr>
        <w:t>. Roof mounted signs shall be permitted provided that:</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Only one (1) roof mounted sign shall be permitted in the District.</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The roof mounted sign shall not advertise an individual business or service and shall only be indicative of the Plant Riverside District.</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 xml:space="preserve">The roof mounted sign shall not exceed 7’ x 20’, or a maximum </w:t>
      </w:r>
      <w:proofErr w:type="gramStart"/>
      <w:r w:rsidRPr="001D45B6">
        <w:rPr>
          <w:rFonts w:eastAsiaTheme="minorHAnsi"/>
          <w:sz w:val="24"/>
          <w:szCs w:val="24"/>
          <w:u w:val="single"/>
        </w:rPr>
        <w:t>of  one</w:t>
      </w:r>
      <w:proofErr w:type="gramEnd"/>
      <w:r w:rsidRPr="001D45B6">
        <w:rPr>
          <w:rFonts w:eastAsiaTheme="minorHAnsi"/>
          <w:sz w:val="24"/>
          <w:szCs w:val="24"/>
          <w:u w:val="single"/>
        </w:rPr>
        <w:t>-hundred and forty140 square feet of display area.</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The roof mounted sign shall be composed of individual letters supported on a frame.  No solid backgrounds shall be permitted.</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The roof mounted sign shall be single color, both when lit and when not lit.</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Integrated lighting, including neon, shall be permitted.  Exposed fluorescent lighting shall not be permitted.</w:t>
      </w:r>
    </w:p>
    <w:p w:rsidR="0078588C" w:rsidRPr="001D45B6" w:rsidRDefault="0062683A" w:rsidP="00221EF5">
      <w:pPr>
        <w:numPr>
          <w:ilvl w:val="4"/>
          <w:numId w:val="28"/>
        </w:numPr>
        <w:tabs>
          <w:tab w:val="left" w:pos="360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External sign lighting may be allowed if approved by Staff during the sign review process.  If permitted by Staff, only small, discreet lighting with shielded light sources and a color temperature between 2500k and 3500k shall be utilized in the District.</w:t>
      </w:r>
    </w:p>
    <w:p w:rsidR="000B101D" w:rsidRPr="001D45B6" w:rsidRDefault="000B101D" w:rsidP="000B101D">
      <w:pPr>
        <w:tabs>
          <w:tab w:val="left" w:pos="3600"/>
        </w:tabs>
        <w:spacing w:after="200" w:line="276" w:lineRule="auto"/>
        <w:ind w:left="3600"/>
        <w:contextualSpacing/>
        <w:jc w:val="both"/>
        <w:rPr>
          <w:rFonts w:eastAsiaTheme="minorHAnsi"/>
          <w:sz w:val="24"/>
          <w:szCs w:val="24"/>
          <w:u w:val="single"/>
        </w:rPr>
      </w:pPr>
    </w:p>
    <w:p w:rsidR="0078588C" w:rsidRPr="001D45B6" w:rsidRDefault="0062683A" w:rsidP="001C5640">
      <w:pPr>
        <w:numPr>
          <w:ilvl w:val="1"/>
          <w:numId w:val="28"/>
        </w:numPr>
        <w:tabs>
          <w:tab w:val="left" w:pos="2160"/>
        </w:tabs>
        <w:spacing w:after="200" w:line="276" w:lineRule="auto"/>
        <w:ind w:left="2160" w:hanging="720"/>
        <w:contextualSpacing/>
        <w:jc w:val="both"/>
        <w:rPr>
          <w:rFonts w:eastAsiaTheme="minorHAnsi"/>
          <w:sz w:val="24"/>
          <w:szCs w:val="24"/>
          <w:u w:val="single"/>
        </w:rPr>
      </w:pPr>
      <w:r w:rsidRPr="001D45B6">
        <w:rPr>
          <w:rFonts w:eastAsiaTheme="minorHAnsi"/>
          <w:b/>
          <w:sz w:val="24"/>
          <w:szCs w:val="24"/>
          <w:u w:val="single"/>
        </w:rPr>
        <w:t xml:space="preserve">Principal Use Signs.  </w:t>
      </w:r>
      <w:r w:rsidRPr="001D45B6">
        <w:rPr>
          <w:rFonts w:eastAsiaTheme="minorHAnsi"/>
          <w:sz w:val="24"/>
          <w:szCs w:val="24"/>
          <w:u w:val="single"/>
        </w:rPr>
        <w:t>Principal use signs shall be permitted provided that:</w:t>
      </w:r>
    </w:p>
    <w:p w:rsidR="0078588C" w:rsidRPr="001D45B6" w:rsidRDefault="0062683A" w:rsidP="001C5640">
      <w:pPr>
        <w:numPr>
          <w:ilvl w:val="2"/>
          <w:numId w:val="28"/>
        </w:numPr>
        <w:spacing w:after="200" w:line="276" w:lineRule="auto"/>
        <w:ind w:left="2880" w:hanging="540"/>
        <w:contextualSpacing/>
        <w:jc w:val="both"/>
        <w:rPr>
          <w:rFonts w:eastAsiaTheme="minorHAnsi"/>
          <w:color w:val="FF0000"/>
          <w:sz w:val="24"/>
          <w:szCs w:val="24"/>
          <w:u w:val="single"/>
        </w:rPr>
      </w:pPr>
      <w:r w:rsidRPr="001D45B6">
        <w:rPr>
          <w:rFonts w:eastAsiaTheme="minorHAnsi"/>
          <w:b/>
          <w:sz w:val="24"/>
          <w:szCs w:val="24"/>
          <w:u w:val="single"/>
        </w:rPr>
        <w:t>One principal sign per use</w:t>
      </w:r>
      <w:r w:rsidRPr="001D45B6">
        <w:rPr>
          <w:rFonts w:eastAsiaTheme="minorHAnsi"/>
          <w:i/>
          <w:sz w:val="24"/>
          <w:szCs w:val="24"/>
          <w:u w:val="single"/>
        </w:rPr>
        <w:t>.</w:t>
      </w:r>
      <w:r w:rsidRPr="001D45B6">
        <w:rPr>
          <w:rFonts w:eastAsiaTheme="minorHAnsi"/>
          <w:sz w:val="24"/>
          <w:szCs w:val="24"/>
          <w:u w:val="single"/>
        </w:rPr>
        <w:t xml:space="preserve"> One principal use sign shall be permitted for each business establishment in the District.  One such sign may be mounted or erected or as a fascia sign, or one such sign may be erected as projecting sign.  Where a business establishment fronts more than one street or pedestrian walkway providing access to the establishment, one principal use sign for each such frontage providing access shall be permitted.  In addition to the principal use sign, supplemental identification signs, not exceeding an aggregate sign area of five (5) square feet shall be permitted adjacent to the entrance of each principal use.  Such supplemental identification sign shall be limited to providing the trade name or logo of the establishment and shall be mounted or attached flat against the building.</w:t>
      </w:r>
    </w:p>
    <w:p w:rsidR="001C5640" w:rsidRPr="001D45B6" w:rsidRDefault="001C5640" w:rsidP="001C5640">
      <w:pPr>
        <w:spacing w:after="200" w:line="276" w:lineRule="auto"/>
        <w:ind w:left="2520"/>
        <w:contextualSpacing/>
        <w:jc w:val="both"/>
        <w:rPr>
          <w:rFonts w:eastAsiaTheme="minorHAnsi"/>
          <w:color w:val="FF0000"/>
          <w:sz w:val="24"/>
          <w:szCs w:val="24"/>
          <w:u w:val="single"/>
        </w:rPr>
      </w:pPr>
    </w:p>
    <w:p w:rsidR="0078588C" w:rsidRPr="001D45B6" w:rsidRDefault="0062683A" w:rsidP="001C5640">
      <w:pPr>
        <w:pStyle w:val="ListParagraph"/>
        <w:numPr>
          <w:ilvl w:val="2"/>
          <w:numId w:val="28"/>
        </w:numPr>
        <w:spacing w:after="200" w:line="276" w:lineRule="auto"/>
        <w:jc w:val="both"/>
        <w:rPr>
          <w:rFonts w:eastAsiaTheme="minorHAnsi"/>
          <w:sz w:val="24"/>
          <w:szCs w:val="24"/>
          <w:u w:val="single"/>
        </w:rPr>
      </w:pPr>
      <w:r w:rsidRPr="001D45B6">
        <w:rPr>
          <w:rFonts w:eastAsiaTheme="minorHAnsi"/>
          <w:b/>
          <w:sz w:val="24"/>
          <w:szCs w:val="24"/>
          <w:u w:val="single"/>
        </w:rPr>
        <w:t>Fascia Signs</w:t>
      </w:r>
      <w:r w:rsidR="001C5640" w:rsidRPr="001D45B6">
        <w:rPr>
          <w:rFonts w:eastAsiaTheme="minorHAnsi"/>
          <w:sz w:val="24"/>
          <w:szCs w:val="24"/>
          <w:u w:val="single"/>
        </w:rPr>
        <w:t xml:space="preserve">.  Fascia signs </w:t>
      </w:r>
      <w:r w:rsidRPr="001D45B6">
        <w:rPr>
          <w:rFonts w:eastAsiaTheme="minorHAnsi"/>
          <w:sz w:val="24"/>
          <w:szCs w:val="24"/>
          <w:u w:val="single"/>
        </w:rPr>
        <w:t>shall be permitted provided that:</w:t>
      </w:r>
    </w:p>
    <w:p w:rsidR="0078588C" w:rsidRPr="001D45B6" w:rsidRDefault="0062683A" w:rsidP="001C5640">
      <w:pPr>
        <w:numPr>
          <w:ilvl w:val="4"/>
          <w:numId w:val="28"/>
        </w:numPr>
        <w:tabs>
          <w:tab w:val="left" w:pos="4140"/>
        </w:tabs>
        <w:spacing w:after="200" w:line="276" w:lineRule="auto"/>
        <w:ind w:hanging="450"/>
        <w:contextualSpacing/>
        <w:jc w:val="both"/>
        <w:rPr>
          <w:rFonts w:eastAsiaTheme="minorHAnsi"/>
          <w:sz w:val="24"/>
          <w:szCs w:val="24"/>
          <w:u w:val="single"/>
        </w:rPr>
      </w:pPr>
      <w:r w:rsidRPr="001D45B6">
        <w:rPr>
          <w:rFonts w:eastAsiaTheme="minorHAnsi"/>
          <w:sz w:val="24"/>
          <w:szCs w:val="24"/>
          <w:u w:val="single"/>
        </w:rPr>
        <w:lastRenderedPageBreak/>
        <w:t>For fascia signs mounted to an exterior wall:</w:t>
      </w:r>
    </w:p>
    <w:p w:rsidR="0078588C" w:rsidRPr="001D45B6" w:rsidRDefault="0062683A" w:rsidP="001C5640">
      <w:pPr>
        <w:numPr>
          <w:ilvl w:val="5"/>
          <w:numId w:val="28"/>
        </w:numPr>
        <w:tabs>
          <w:tab w:val="left" w:pos="4140"/>
        </w:tabs>
        <w:spacing w:after="200" w:line="276" w:lineRule="auto"/>
        <w:ind w:left="4140" w:hanging="450"/>
        <w:contextualSpacing/>
        <w:jc w:val="both"/>
        <w:rPr>
          <w:rFonts w:eastAsiaTheme="minorHAnsi"/>
          <w:sz w:val="24"/>
          <w:szCs w:val="24"/>
          <w:u w:val="single"/>
        </w:rPr>
      </w:pPr>
      <w:r w:rsidRPr="001D45B6">
        <w:rPr>
          <w:rFonts w:eastAsiaTheme="minorHAnsi"/>
          <w:sz w:val="24"/>
          <w:szCs w:val="24"/>
          <w:u w:val="single"/>
        </w:rPr>
        <w:t>Signs shall be mounted flat to a wall or the façade of a building.</w:t>
      </w:r>
    </w:p>
    <w:p w:rsidR="0078588C" w:rsidRPr="001D45B6" w:rsidRDefault="0062683A" w:rsidP="001C5640">
      <w:pPr>
        <w:numPr>
          <w:ilvl w:val="5"/>
          <w:numId w:val="28"/>
        </w:numPr>
        <w:tabs>
          <w:tab w:val="left" w:pos="4140"/>
        </w:tabs>
        <w:spacing w:after="200" w:line="276" w:lineRule="auto"/>
        <w:ind w:left="4140" w:hanging="450"/>
        <w:contextualSpacing/>
        <w:jc w:val="both"/>
        <w:rPr>
          <w:rFonts w:eastAsiaTheme="minorHAnsi"/>
          <w:sz w:val="24"/>
          <w:szCs w:val="24"/>
          <w:u w:val="single"/>
        </w:rPr>
      </w:pPr>
      <w:r w:rsidRPr="001D45B6">
        <w:rPr>
          <w:rFonts w:eastAsiaTheme="minorHAnsi"/>
          <w:sz w:val="24"/>
          <w:szCs w:val="24"/>
          <w:u w:val="single"/>
        </w:rPr>
        <w:t>Fascia signs shall not exceed an area of one square foot per linear foot of building frontage; provided, however, that the aggregate size of such signs along a single façade shall not exceed an area of thirty (30) square feet of display area.</w:t>
      </w:r>
    </w:p>
    <w:p w:rsidR="0078588C" w:rsidRPr="001D45B6" w:rsidRDefault="0062683A" w:rsidP="001C5640">
      <w:pPr>
        <w:numPr>
          <w:ilvl w:val="5"/>
          <w:numId w:val="28"/>
        </w:numPr>
        <w:tabs>
          <w:tab w:val="left" w:pos="4140"/>
        </w:tabs>
        <w:spacing w:after="200" w:line="276" w:lineRule="auto"/>
        <w:ind w:left="4140" w:hanging="450"/>
        <w:contextualSpacing/>
        <w:jc w:val="both"/>
        <w:rPr>
          <w:rFonts w:eastAsiaTheme="minorHAnsi"/>
          <w:sz w:val="24"/>
          <w:szCs w:val="24"/>
          <w:u w:val="single"/>
        </w:rPr>
      </w:pPr>
      <w:r w:rsidRPr="001D45B6">
        <w:rPr>
          <w:rFonts w:eastAsiaTheme="minorHAnsi"/>
          <w:sz w:val="24"/>
          <w:szCs w:val="24"/>
          <w:u w:val="single"/>
        </w:rPr>
        <w:t>No additional lighting shall be permitted for the illumination of plaques.</w:t>
      </w:r>
    </w:p>
    <w:p w:rsidR="0078588C" w:rsidRPr="001D45B6" w:rsidRDefault="0062683A" w:rsidP="001C5640">
      <w:pPr>
        <w:numPr>
          <w:ilvl w:val="5"/>
          <w:numId w:val="28"/>
        </w:numPr>
        <w:tabs>
          <w:tab w:val="left" w:pos="4140"/>
        </w:tabs>
        <w:spacing w:after="200" w:line="276" w:lineRule="auto"/>
        <w:ind w:left="4140" w:hanging="450"/>
        <w:contextualSpacing/>
        <w:jc w:val="both"/>
        <w:rPr>
          <w:rFonts w:eastAsiaTheme="minorHAnsi"/>
          <w:sz w:val="24"/>
          <w:szCs w:val="24"/>
          <w:u w:val="single"/>
        </w:rPr>
      </w:pPr>
      <w:r w:rsidRPr="001D45B6">
        <w:rPr>
          <w:rFonts w:eastAsiaTheme="minorHAnsi"/>
          <w:sz w:val="24"/>
          <w:szCs w:val="24"/>
          <w:u w:val="single"/>
        </w:rPr>
        <w:t>Announcement signs and menu boards for individual businesses shall be permitted in accordance with the Savannah Zoning Ordinance.</w:t>
      </w:r>
    </w:p>
    <w:p w:rsidR="0078588C" w:rsidRPr="001D45B6" w:rsidRDefault="0062683A" w:rsidP="001C5640">
      <w:pPr>
        <w:numPr>
          <w:ilvl w:val="5"/>
          <w:numId w:val="28"/>
        </w:numPr>
        <w:tabs>
          <w:tab w:val="left" w:pos="4140"/>
        </w:tabs>
        <w:spacing w:after="200" w:line="276" w:lineRule="auto"/>
        <w:ind w:left="4140" w:hanging="450"/>
        <w:contextualSpacing/>
        <w:jc w:val="both"/>
        <w:rPr>
          <w:rFonts w:eastAsiaTheme="minorHAnsi"/>
          <w:sz w:val="24"/>
          <w:szCs w:val="24"/>
          <w:u w:val="single"/>
        </w:rPr>
      </w:pPr>
      <w:r w:rsidRPr="001D45B6">
        <w:rPr>
          <w:rFonts w:eastAsiaTheme="minorHAnsi"/>
          <w:sz w:val="24"/>
          <w:szCs w:val="24"/>
          <w:u w:val="single"/>
        </w:rPr>
        <w:t>Atmospheric lighting from the existing building lanterns shall be the preferred lighting source; however, internally lit signs within an enclosed lamp may be permitted by Staff. Fluorescent lights shall not be permitted.  In addition, external sign lighting may be allowed as part of the sign assembly if approved by staff.  If permitted by Staff, only small, discreet lighting with shielded light sources and a color temperature between 2500k and 3500k shall be utilized in the District.</w:t>
      </w:r>
    </w:p>
    <w:p w:rsidR="0078588C" w:rsidRPr="001D45B6" w:rsidRDefault="0062683A" w:rsidP="001C5640">
      <w:pPr>
        <w:numPr>
          <w:ilvl w:val="5"/>
          <w:numId w:val="28"/>
        </w:numPr>
        <w:tabs>
          <w:tab w:val="left" w:pos="4140"/>
        </w:tabs>
        <w:spacing w:after="200" w:line="276" w:lineRule="auto"/>
        <w:ind w:left="4230" w:hanging="720"/>
        <w:contextualSpacing/>
        <w:jc w:val="both"/>
        <w:rPr>
          <w:rFonts w:eastAsiaTheme="minorHAnsi"/>
          <w:sz w:val="24"/>
          <w:szCs w:val="24"/>
          <w:u w:val="single"/>
        </w:rPr>
      </w:pPr>
      <w:r w:rsidRPr="001D45B6">
        <w:rPr>
          <w:rFonts w:eastAsiaTheme="minorHAnsi"/>
          <w:sz w:val="24"/>
          <w:szCs w:val="24"/>
          <w:u w:val="single"/>
        </w:rPr>
        <w:t>The use of reversed silhouette or “cut-out” letters is encouraged to reduce glare where internal lighting is applied.</w:t>
      </w:r>
    </w:p>
    <w:p w:rsidR="0078588C" w:rsidRPr="001D45B6" w:rsidRDefault="0062683A" w:rsidP="001C5640">
      <w:pPr>
        <w:pStyle w:val="ListParagraph"/>
        <w:numPr>
          <w:ilvl w:val="2"/>
          <w:numId w:val="28"/>
        </w:numPr>
        <w:spacing w:after="200" w:line="276" w:lineRule="auto"/>
        <w:jc w:val="both"/>
        <w:rPr>
          <w:rFonts w:eastAsiaTheme="minorHAnsi"/>
          <w:sz w:val="24"/>
          <w:szCs w:val="24"/>
          <w:u w:val="single"/>
        </w:rPr>
      </w:pPr>
      <w:r w:rsidRPr="001D45B6">
        <w:rPr>
          <w:rFonts w:eastAsiaTheme="minorHAnsi"/>
          <w:b/>
          <w:sz w:val="24"/>
          <w:szCs w:val="24"/>
          <w:u w:val="single"/>
        </w:rPr>
        <w:t>Projecting Signs</w:t>
      </w:r>
      <w:r w:rsidRPr="001D45B6">
        <w:rPr>
          <w:rFonts w:eastAsiaTheme="minorHAnsi"/>
          <w:sz w:val="24"/>
          <w:szCs w:val="24"/>
          <w:u w:val="single"/>
        </w:rPr>
        <w:t>.</w:t>
      </w:r>
      <w:r w:rsidRPr="001D45B6">
        <w:rPr>
          <w:rFonts w:eastAsiaTheme="minorHAnsi"/>
          <w:sz w:val="24"/>
          <w:szCs w:val="24"/>
          <w:u w:val="single"/>
        </w:rPr>
        <w:tab/>
        <w:t xml:space="preserve"> Projecting signs shall be permitted provided that:</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Projecting signs shall be coordinated with the architectural façade and shall be mounted to a surface perpendicular to the sign’s surface.</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The lowest point of the projecting sign shall not be less than ten (10) feet above the established sidewalk.</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The outer edge of the projecting sign shall not extend more than three (3) feet from the building.</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A maximum of two (2) colors per sign shall be permitted.  In the case of corporate logos with official colors, sign design shall reduce color information to a range of tones.</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The projecting sign may be a hanging or fixed sign.</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lastRenderedPageBreak/>
        <w:t>Projecting signs shall be less than twelve (12) inches thick and shall not exceed an area of one square foot per linear foot of building frontage; provided, however, that the aggregate size of such signs along a single façade shall not exceed an area of 30 square feet of display area.</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Atmospheric lighting from the existing building lanterns is the preferred lighting solution; however, internally lit signs with an enclosed lamp shall be permitted. Exposed fluorescent shall not be allowed.</w:t>
      </w:r>
    </w:p>
    <w:p w:rsidR="0078588C" w:rsidRPr="001D45B6" w:rsidRDefault="0062683A" w:rsidP="001C5640">
      <w:pPr>
        <w:numPr>
          <w:ilvl w:val="4"/>
          <w:numId w:val="28"/>
        </w:numPr>
        <w:tabs>
          <w:tab w:val="left" w:pos="3600"/>
          <w:tab w:val="left" w:pos="4230"/>
        </w:tabs>
        <w:spacing w:after="200" w:line="276" w:lineRule="auto"/>
        <w:ind w:left="3600" w:hanging="630"/>
        <w:contextualSpacing/>
        <w:jc w:val="both"/>
        <w:rPr>
          <w:rFonts w:eastAsiaTheme="minorHAnsi"/>
          <w:sz w:val="24"/>
          <w:szCs w:val="24"/>
          <w:u w:val="single"/>
        </w:rPr>
      </w:pPr>
      <w:r w:rsidRPr="001D45B6">
        <w:rPr>
          <w:rFonts w:eastAsiaTheme="minorHAnsi"/>
          <w:sz w:val="24"/>
          <w:szCs w:val="24"/>
          <w:u w:val="single"/>
        </w:rPr>
        <w:t>Additional external sign lighting shall be allowed if permitted by Staff.  If permitted by Staff, only small, discreet lighting with shielded light sources and a color temperature between 2500k and 3500k shall be utilized in the District.  The use of reversed silhouette or “cut-out” letters shall be required to reduce glare where internal lighting is applied.</w:t>
      </w:r>
    </w:p>
    <w:p w:rsidR="000B101D" w:rsidRPr="001D45B6" w:rsidRDefault="000B101D" w:rsidP="000B101D">
      <w:pPr>
        <w:spacing w:after="200" w:line="276" w:lineRule="auto"/>
        <w:ind w:left="3330"/>
        <w:contextualSpacing/>
        <w:jc w:val="both"/>
        <w:rPr>
          <w:rFonts w:eastAsiaTheme="minorHAnsi"/>
          <w:sz w:val="24"/>
          <w:szCs w:val="24"/>
          <w:u w:val="single"/>
        </w:rPr>
      </w:pPr>
    </w:p>
    <w:p w:rsidR="0078588C" w:rsidRPr="001D45B6" w:rsidRDefault="0062683A" w:rsidP="0078588C">
      <w:pPr>
        <w:numPr>
          <w:ilvl w:val="1"/>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Under-Awning and Canopy Signs</w:t>
      </w:r>
      <w:r w:rsidRPr="001D45B6">
        <w:rPr>
          <w:rFonts w:eastAsiaTheme="minorHAnsi"/>
          <w:sz w:val="24"/>
          <w:szCs w:val="24"/>
          <w:u w:val="single"/>
        </w:rPr>
        <w:t>. Under canopy and canopy signs shall be permitted provided that:</w:t>
      </w:r>
    </w:p>
    <w:p w:rsidR="0078588C" w:rsidRPr="001D45B6" w:rsidRDefault="0062683A" w:rsidP="00457C36">
      <w:pPr>
        <w:numPr>
          <w:ilvl w:val="2"/>
          <w:numId w:val="28"/>
        </w:numPr>
        <w:tabs>
          <w:tab w:val="left" w:pos="2520"/>
        </w:tabs>
        <w:spacing w:line="276" w:lineRule="auto"/>
        <w:contextualSpacing/>
        <w:jc w:val="both"/>
        <w:rPr>
          <w:rFonts w:eastAsiaTheme="minorHAnsi"/>
          <w:sz w:val="24"/>
          <w:szCs w:val="24"/>
          <w:u w:val="single"/>
        </w:rPr>
      </w:pPr>
      <w:r w:rsidRPr="001D45B6">
        <w:rPr>
          <w:rFonts w:eastAsiaTheme="minorHAnsi"/>
          <w:sz w:val="24"/>
          <w:szCs w:val="24"/>
          <w:u w:val="single"/>
        </w:rPr>
        <w:t>Signs shall hang from the canopy itself or shall be mounted to the wall.</w:t>
      </w:r>
    </w:p>
    <w:p w:rsidR="0078588C" w:rsidRPr="001D45B6" w:rsidRDefault="0062683A" w:rsidP="00457C36">
      <w:pPr>
        <w:pStyle w:val="ListParagraph"/>
        <w:numPr>
          <w:ilvl w:val="2"/>
          <w:numId w:val="28"/>
        </w:numPr>
        <w:tabs>
          <w:tab w:val="left" w:pos="2520"/>
        </w:tabs>
        <w:spacing w:line="276" w:lineRule="auto"/>
        <w:jc w:val="both"/>
        <w:rPr>
          <w:rFonts w:eastAsiaTheme="minorHAnsi"/>
          <w:sz w:val="24"/>
          <w:szCs w:val="24"/>
          <w:u w:val="single"/>
        </w:rPr>
      </w:pPr>
      <w:r w:rsidRPr="001D45B6">
        <w:rPr>
          <w:rFonts w:eastAsiaTheme="minorHAnsi"/>
          <w:sz w:val="24"/>
          <w:szCs w:val="24"/>
          <w:u w:val="single"/>
        </w:rPr>
        <w:t>If signs are hung below the canopy, signs shall be oriented perpendicular to the building face.</w:t>
      </w:r>
    </w:p>
    <w:p w:rsidR="0078588C" w:rsidRPr="001D45B6" w:rsidRDefault="0062683A" w:rsidP="00457C36">
      <w:pPr>
        <w:numPr>
          <w:ilvl w:val="2"/>
          <w:numId w:val="28"/>
        </w:numPr>
        <w:tabs>
          <w:tab w:val="left" w:pos="2520"/>
        </w:tabs>
        <w:spacing w:after="200" w:line="276" w:lineRule="auto"/>
        <w:contextualSpacing/>
        <w:jc w:val="both"/>
        <w:rPr>
          <w:rFonts w:eastAsiaTheme="minorHAnsi"/>
          <w:sz w:val="24"/>
          <w:szCs w:val="24"/>
          <w:u w:val="single"/>
        </w:rPr>
      </w:pPr>
      <w:r w:rsidRPr="001D45B6">
        <w:rPr>
          <w:rFonts w:eastAsiaTheme="minorHAnsi"/>
          <w:sz w:val="24"/>
          <w:szCs w:val="24"/>
          <w:u w:val="single"/>
        </w:rPr>
        <w:t>Signs in the form of individual letters shall be permitted if attached to the vertical face of the canopy or as cut-out lettering above or below the vertical edge of the canopy.</w:t>
      </w:r>
    </w:p>
    <w:p w:rsidR="0078588C" w:rsidRPr="001D45B6" w:rsidRDefault="0062683A" w:rsidP="00457C36">
      <w:pPr>
        <w:numPr>
          <w:ilvl w:val="2"/>
          <w:numId w:val="28"/>
        </w:numPr>
        <w:tabs>
          <w:tab w:val="left" w:pos="2520"/>
        </w:tabs>
        <w:spacing w:after="200" w:line="276" w:lineRule="auto"/>
        <w:contextualSpacing/>
        <w:jc w:val="both"/>
        <w:rPr>
          <w:rFonts w:eastAsiaTheme="minorHAnsi"/>
          <w:sz w:val="24"/>
          <w:szCs w:val="24"/>
          <w:u w:val="single"/>
        </w:rPr>
      </w:pPr>
      <w:r w:rsidRPr="001D45B6">
        <w:rPr>
          <w:rFonts w:eastAsiaTheme="minorHAnsi"/>
          <w:sz w:val="24"/>
          <w:szCs w:val="24"/>
          <w:u w:val="single"/>
        </w:rPr>
        <w:t>Under-awning signs attached to the underside of the canopy or awning shall be allowed for each principal entrance providing access within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Under-awning signs shall not be less than eight (8) feet above the sidewalk.</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Under-awning signs shall not be less than one (1) foot from the outer edge of the canopy.</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Under-awning signs shall not exceed 36” x 48”, or a maximum of twelve (12) square feet per display area for under-awning signs located adjacent to the entrance of commercial, restaurant, or retail space within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 xml:space="preserve">Canopy signs that are not located adjacent to the entrance of commercial, restaurant, or retail space within the District shall not exceed a size of more than one square foot of sign face per linear foot canopy or awning, or a maximum of twenty (20) square feet of display </w:t>
      </w:r>
      <w:r w:rsidRPr="001D45B6">
        <w:rPr>
          <w:rFonts w:eastAsiaTheme="minorHAnsi"/>
          <w:sz w:val="24"/>
          <w:szCs w:val="24"/>
          <w:u w:val="single"/>
        </w:rPr>
        <w:lastRenderedPageBreak/>
        <w:t>area. Signs on opposite ends awnings shall be considered one single sign.  Only one (1) canopy sign of such size shall be permitted per side of a building within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Individual letters or symbols not to exceed six inches indicating a primary use, address, or an exit/entrance, painted, stenciled, or otherwise applied directly to any awnings or canopies vertical face or edge shall be exempt from this provision.</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Signs shall not items offered for sale and telephone numbers shall not be permitted on an under canopy or canopy sign.</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Atmospheric lighting from existing building lanterns is preferred as the lighting source.  Internally lit signs with an enclosed lamp shall be permitted.  Exposed fluorescent lights shall not be permitted.</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Entirely back-lit plastic panels shall not be allowed. Opaque metal panels with internally lit letters shall be permitted.  The use of reversed silhouette or letters “cut-out” of a solid opaque field shall be required to reduce glare when backlighting is utilized.</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Additional external sign lighting may be allowed as part of sign assembly if approved by Staff.  If permitted by Staff, only small, discreet lighting with shielded light sources and a color temperature between 2500k and 3500k shall be utilized in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The location, specific dimensions, and quantity of under-awning or canopy signs shall be controlled by the Sign Masterplan.</w:t>
      </w:r>
    </w:p>
    <w:p w:rsidR="00457C36" w:rsidRPr="001D45B6" w:rsidRDefault="00457C36" w:rsidP="00457C36">
      <w:pPr>
        <w:spacing w:after="200" w:line="276" w:lineRule="auto"/>
        <w:ind w:left="2520"/>
        <w:contextualSpacing/>
        <w:jc w:val="both"/>
        <w:rPr>
          <w:rFonts w:eastAsiaTheme="minorHAnsi"/>
          <w:sz w:val="24"/>
          <w:szCs w:val="24"/>
          <w:u w:val="single"/>
        </w:rPr>
      </w:pPr>
    </w:p>
    <w:p w:rsidR="0078588C" w:rsidRPr="001D45B6" w:rsidRDefault="0062683A" w:rsidP="0078588C">
      <w:pPr>
        <w:numPr>
          <w:ilvl w:val="1"/>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Window and Transom Signs</w:t>
      </w:r>
      <w:r w:rsidRPr="001D45B6">
        <w:rPr>
          <w:rFonts w:eastAsiaTheme="minorHAnsi"/>
          <w:sz w:val="24"/>
          <w:szCs w:val="24"/>
          <w:u w:val="single"/>
        </w:rPr>
        <w:t>. Window and transom signs shall be permitted provided that: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If transoms are divided into multiple panels, designs shall accommodate the vertical divisions of the transom.</w:t>
      </w:r>
    </w:p>
    <w:p w:rsidR="0078588C"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Only one (1) window sign shall be permitted per window.</w:t>
      </w:r>
    </w:p>
    <w:p w:rsidR="00077104" w:rsidRPr="001D45B6" w:rsidRDefault="00077104" w:rsidP="0078588C">
      <w:pPr>
        <w:numPr>
          <w:ilvl w:val="2"/>
          <w:numId w:val="28"/>
        </w:numPr>
        <w:spacing w:after="200" w:line="276" w:lineRule="auto"/>
        <w:contextualSpacing/>
        <w:jc w:val="both"/>
        <w:rPr>
          <w:rFonts w:eastAsiaTheme="minorHAnsi"/>
          <w:sz w:val="24"/>
          <w:szCs w:val="24"/>
          <w:u w:val="single"/>
        </w:rPr>
      </w:pPr>
      <w:r>
        <w:rPr>
          <w:rFonts w:eastAsiaTheme="minorHAnsi"/>
          <w:sz w:val="24"/>
          <w:szCs w:val="24"/>
          <w:u w:val="single"/>
        </w:rPr>
        <w:t>Each window sign may only cover up to ten percent (10%) of the glass area.</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A maximum of two (2) colors shall be allowed for all graphic applied to a window.  In the case of official corporate logos with multiple colors, signs designs shall reduce color information to a rate of tones for clarity and simplicity.</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All window and transom signs shall be removable.</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Transom signs may c</w:t>
      </w:r>
      <w:r w:rsidR="0093003D">
        <w:rPr>
          <w:rFonts w:eastAsiaTheme="minorHAnsi"/>
          <w:sz w:val="24"/>
          <w:szCs w:val="24"/>
          <w:u w:val="single"/>
        </w:rPr>
        <w:t xml:space="preserve">over up to one-hundred percent </w:t>
      </w:r>
      <w:r w:rsidRPr="001D45B6">
        <w:rPr>
          <w:rFonts w:eastAsiaTheme="minorHAnsi"/>
          <w:sz w:val="24"/>
          <w:szCs w:val="24"/>
          <w:u w:val="single"/>
        </w:rPr>
        <w:t>(100%) of the transom if it complies with the following conditions:</w:t>
      </w:r>
    </w:p>
    <w:p w:rsidR="0078588C" w:rsidRPr="001D45B6" w:rsidRDefault="0062683A" w:rsidP="0078588C">
      <w:pPr>
        <w:numPr>
          <w:ilvl w:val="3"/>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a single field of color or material is used as a background;</w:t>
      </w:r>
    </w:p>
    <w:p w:rsidR="0078588C" w:rsidRPr="001D45B6" w:rsidRDefault="0062683A" w:rsidP="0078588C">
      <w:pPr>
        <w:numPr>
          <w:ilvl w:val="3"/>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the letters are represented as negatives in the field or as figures of contrasting color;</w:t>
      </w:r>
    </w:p>
    <w:p w:rsidR="0078588C" w:rsidRPr="001D45B6" w:rsidRDefault="0062683A" w:rsidP="0078588C">
      <w:pPr>
        <w:numPr>
          <w:ilvl w:val="3"/>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lastRenderedPageBreak/>
        <w:t>the letters do not occupy more than ten percent (10%) of the entire window assembly.  Small, discreet lighting with shielded light sources shall be required with a color temperature between 2500k and 3500k.</w:t>
      </w:r>
    </w:p>
    <w:p w:rsidR="00457C36" w:rsidRPr="001D45B6" w:rsidRDefault="00457C36" w:rsidP="00457C36">
      <w:pPr>
        <w:spacing w:after="200" w:line="276" w:lineRule="auto"/>
        <w:ind w:left="3240"/>
        <w:contextualSpacing/>
        <w:jc w:val="both"/>
        <w:rPr>
          <w:rFonts w:eastAsiaTheme="minorHAnsi"/>
          <w:sz w:val="24"/>
          <w:szCs w:val="24"/>
          <w:u w:val="single"/>
        </w:rPr>
      </w:pPr>
    </w:p>
    <w:p w:rsidR="0078588C" w:rsidRPr="001D45B6" w:rsidRDefault="0062683A" w:rsidP="0078588C">
      <w:pPr>
        <w:numPr>
          <w:ilvl w:val="1"/>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Directory Signs</w:t>
      </w:r>
      <w:r w:rsidRPr="001D45B6">
        <w:rPr>
          <w:rFonts w:eastAsiaTheme="minorHAnsi"/>
          <w:sz w:val="24"/>
          <w:szCs w:val="24"/>
          <w:u w:val="single"/>
        </w:rPr>
        <w:t>. Directory signs shall be permitted provided that: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Directory signs shall be freestanding signs indicating wayfinding, businesses, events or other related district information and shall be operated, controlled and maintained by the SRD, LLC or its successors or assigns.</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Directory signs may include internal lighting, and may solely display maps, graphics, and locators, or information related to features of the district</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Directory signs shall be divided identified as either Primary Directory Signs or Wayfinding Directory Signs.</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 xml:space="preserve">Primary directory signs shall not exceed eight (8) feet in height and no face of a directory sign shall exceed thirty-two (32) square feet of display area.  There shall be no more than two (2) primary directory signs permitted in the District. </w:t>
      </w:r>
    </w:p>
    <w:p w:rsidR="00680155"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 xml:space="preserve">Wayfinding directory signs shall not exceed eight (8) feet in height and no face of a directory sign shall exceed sixteen (16) square feet of display area.  Locations and quantity of wayfinding directory signs shall be identified in a Sign Masterplan approved by the Historic District Board of Review. </w:t>
      </w:r>
    </w:p>
    <w:p w:rsidR="0078588C" w:rsidRPr="001D45B6" w:rsidRDefault="0062683A" w:rsidP="0078588C">
      <w:pPr>
        <w:numPr>
          <w:ilvl w:val="2"/>
          <w:numId w:val="28"/>
        </w:numPr>
        <w:spacing w:after="200" w:line="276" w:lineRule="auto"/>
        <w:contextualSpacing/>
        <w:jc w:val="both"/>
        <w:rPr>
          <w:rFonts w:eastAsiaTheme="minorHAnsi"/>
          <w:sz w:val="24"/>
          <w:szCs w:val="24"/>
          <w:u w:val="single"/>
        </w:rPr>
      </w:pPr>
      <w:r w:rsidRPr="001D45B6">
        <w:rPr>
          <w:rFonts w:eastAsiaTheme="minorHAnsi"/>
          <w:sz w:val="24"/>
          <w:szCs w:val="24"/>
          <w:u w:val="single"/>
        </w:rPr>
        <w:t>Digital or interactive media displays integrated into directory signs shall be prohibited.</w:t>
      </w:r>
    </w:p>
    <w:p w:rsidR="00457C36" w:rsidRPr="001D45B6" w:rsidRDefault="00457C36" w:rsidP="00457C36">
      <w:pPr>
        <w:spacing w:after="200" w:line="276" w:lineRule="auto"/>
        <w:ind w:left="2520"/>
        <w:contextualSpacing/>
        <w:jc w:val="both"/>
        <w:rPr>
          <w:rFonts w:eastAsiaTheme="minorHAnsi"/>
          <w:sz w:val="24"/>
          <w:szCs w:val="24"/>
          <w:u w:val="single"/>
        </w:rPr>
      </w:pPr>
    </w:p>
    <w:p w:rsidR="0078588C" w:rsidRDefault="0062683A" w:rsidP="0078588C">
      <w:pPr>
        <w:numPr>
          <w:ilvl w:val="1"/>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Bus stop, trolley, or public transportation bench signs</w:t>
      </w:r>
      <w:r w:rsidRPr="001D45B6">
        <w:rPr>
          <w:rFonts w:eastAsiaTheme="minorHAnsi"/>
          <w:sz w:val="24"/>
          <w:szCs w:val="24"/>
          <w:u w:val="single"/>
        </w:rPr>
        <w:t>. [Reserved.]</w:t>
      </w:r>
    </w:p>
    <w:p w:rsidR="00F60BD8" w:rsidRPr="001D45B6" w:rsidRDefault="00F60BD8" w:rsidP="00F60BD8">
      <w:pPr>
        <w:spacing w:after="200" w:line="276" w:lineRule="auto"/>
        <w:ind w:left="1800"/>
        <w:contextualSpacing/>
        <w:jc w:val="both"/>
        <w:rPr>
          <w:rFonts w:eastAsiaTheme="minorHAnsi"/>
          <w:sz w:val="24"/>
          <w:szCs w:val="24"/>
          <w:u w:val="single"/>
        </w:rPr>
      </w:pPr>
    </w:p>
    <w:p w:rsidR="0078588C" w:rsidRPr="001D45B6" w:rsidRDefault="0062683A" w:rsidP="0078588C">
      <w:pPr>
        <w:numPr>
          <w:ilvl w:val="1"/>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Signs within the public right-of-way</w:t>
      </w:r>
      <w:r w:rsidRPr="001D45B6">
        <w:rPr>
          <w:rFonts w:eastAsiaTheme="minorHAnsi"/>
          <w:sz w:val="24"/>
          <w:szCs w:val="24"/>
          <w:u w:val="single"/>
        </w:rPr>
        <w:t>. Signs within the public right-of-way shall be required to obtain an encroachment license from the City of Savannah.</w:t>
      </w:r>
    </w:p>
    <w:p w:rsidR="00457C36" w:rsidRPr="001D45B6" w:rsidRDefault="00457C36" w:rsidP="00457C36">
      <w:pPr>
        <w:spacing w:after="200" w:line="276" w:lineRule="auto"/>
        <w:ind w:left="1800"/>
        <w:contextualSpacing/>
        <w:jc w:val="both"/>
        <w:rPr>
          <w:rFonts w:eastAsiaTheme="minorHAnsi"/>
          <w:sz w:val="24"/>
          <w:szCs w:val="24"/>
          <w:u w:val="single"/>
        </w:rPr>
      </w:pPr>
    </w:p>
    <w:p w:rsidR="0078588C" w:rsidRPr="001D45B6" w:rsidRDefault="00457C36" w:rsidP="0078588C">
      <w:pPr>
        <w:numPr>
          <w:ilvl w:val="0"/>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Location, Specific</w:t>
      </w:r>
      <w:r w:rsidR="0062683A" w:rsidRPr="001D45B6">
        <w:rPr>
          <w:rFonts w:eastAsiaTheme="minorHAnsi"/>
          <w:b/>
          <w:sz w:val="24"/>
          <w:szCs w:val="24"/>
          <w:u w:val="single"/>
        </w:rPr>
        <w:t xml:space="preserve"> Dimensions, and Quantity of Signs within the District.</w:t>
      </w:r>
      <w:r w:rsidR="0062683A" w:rsidRPr="001D45B6">
        <w:rPr>
          <w:rFonts w:eastAsiaTheme="minorHAnsi"/>
          <w:sz w:val="24"/>
          <w:szCs w:val="24"/>
          <w:u w:val="single"/>
        </w:rPr>
        <w:t xml:space="preserve"> The location, specific dimensions and quantity of signs shall be controlled by the Sign Masterplan as approved by the Historic District Board of Review (HDBR).  </w:t>
      </w:r>
    </w:p>
    <w:p w:rsidR="00457C36" w:rsidRPr="001D45B6" w:rsidRDefault="00457C36" w:rsidP="00457C36">
      <w:pPr>
        <w:spacing w:after="200" w:line="276" w:lineRule="auto"/>
        <w:ind w:left="1440"/>
        <w:contextualSpacing/>
        <w:jc w:val="both"/>
        <w:rPr>
          <w:rFonts w:eastAsiaTheme="minorHAnsi"/>
          <w:sz w:val="24"/>
          <w:szCs w:val="24"/>
          <w:u w:val="single"/>
        </w:rPr>
      </w:pPr>
    </w:p>
    <w:p w:rsidR="0078588C" w:rsidRDefault="0062683A" w:rsidP="0078588C">
      <w:pPr>
        <w:numPr>
          <w:ilvl w:val="0"/>
          <w:numId w:val="28"/>
        </w:numPr>
        <w:spacing w:after="200" w:line="276" w:lineRule="auto"/>
        <w:contextualSpacing/>
        <w:jc w:val="both"/>
        <w:rPr>
          <w:rFonts w:eastAsiaTheme="minorHAnsi"/>
          <w:sz w:val="24"/>
          <w:szCs w:val="24"/>
          <w:u w:val="single"/>
        </w:rPr>
      </w:pPr>
      <w:r w:rsidRPr="001D45B6">
        <w:rPr>
          <w:rFonts w:eastAsiaTheme="minorHAnsi"/>
          <w:b/>
          <w:sz w:val="24"/>
          <w:szCs w:val="24"/>
          <w:u w:val="single"/>
        </w:rPr>
        <w:t>Variance</w:t>
      </w:r>
      <w:r w:rsidR="00BC74FD">
        <w:rPr>
          <w:rFonts w:eastAsiaTheme="minorHAnsi"/>
          <w:sz w:val="24"/>
          <w:szCs w:val="24"/>
          <w:u w:val="single"/>
        </w:rPr>
        <w:t xml:space="preserve">. </w:t>
      </w:r>
      <w:r w:rsidRPr="001D45B6">
        <w:rPr>
          <w:rFonts w:eastAsiaTheme="minorHAnsi"/>
          <w:sz w:val="24"/>
          <w:szCs w:val="24"/>
          <w:u w:val="single"/>
        </w:rPr>
        <w:t>Any variance to this Ordinance shall be submitted to the Board of Appeals.</w:t>
      </w:r>
    </w:p>
    <w:p w:rsidR="00F60BD8" w:rsidRDefault="00F60BD8" w:rsidP="00F60BD8">
      <w:pPr>
        <w:pStyle w:val="ListParagraph"/>
        <w:rPr>
          <w:rFonts w:eastAsiaTheme="minorHAnsi"/>
          <w:sz w:val="24"/>
          <w:szCs w:val="24"/>
          <w:u w:val="single"/>
        </w:rPr>
      </w:pPr>
    </w:p>
    <w:p w:rsidR="00F60BD8" w:rsidRDefault="00F60BD8" w:rsidP="00F60BD8">
      <w:pPr>
        <w:spacing w:after="200" w:line="276" w:lineRule="auto"/>
        <w:ind w:left="1440"/>
        <w:contextualSpacing/>
        <w:jc w:val="both"/>
        <w:rPr>
          <w:rFonts w:eastAsiaTheme="minorHAnsi"/>
          <w:sz w:val="24"/>
          <w:szCs w:val="24"/>
          <w:u w:val="single"/>
        </w:rPr>
      </w:pPr>
    </w:p>
    <w:p w:rsidR="00F60BD8" w:rsidRPr="001D45B6" w:rsidRDefault="00F60BD8" w:rsidP="00F60BD8">
      <w:pPr>
        <w:spacing w:after="200" w:line="276" w:lineRule="auto"/>
        <w:ind w:left="1440"/>
        <w:contextualSpacing/>
        <w:jc w:val="both"/>
        <w:rPr>
          <w:rFonts w:eastAsiaTheme="minorHAnsi"/>
          <w:sz w:val="24"/>
          <w:szCs w:val="24"/>
          <w:u w:val="single"/>
        </w:rPr>
      </w:pPr>
    </w:p>
    <w:p w:rsidR="00E0252E" w:rsidRPr="00E0252E" w:rsidRDefault="00E0252E" w:rsidP="00E0252E">
      <w:pPr>
        <w:tabs>
          <w:tab w:val="left" w:pos="720"/>
        </w:tabs>
        <w:ind w:firstLine="720"/>
        <w:jc w:val="both"/>
        <w:rPr>
          <w:sz w:val="24"/>
          <w:szCs w:val="24"/>
        </w:rPr>
      </w:pPr>
      <w:r w:rsidRPr="00E0252E">
        <w:rPr>
          <w:sz w:val="24"/>
          <w:szCs w:val="24"/>
          <w:u w:val="single"/>
        </w:rPr>
        <w:t>SECTION 2</w:t>
      </w:r>
      <w:r w:rsidRPr="00E0252E">
        <w:rPr>
          <w:sz w:val="24"/>
          <w:szCs w:val="24"/>
        </w:rPr>
        <w:t xml:space="preserve">: That the requirement of Section 8-3182(f)(2) of said Code and the law in such cases made and provided has been satisfied.  That an opportunity for a public hearing was afforded anyone having an interest or property right which may have been affected by this zoning amendment, said notice being published in the </w:t>
      </w:r>
      <w:r w:rsidRPr="00E0252E">
        <w:rPr>
          <w:i/>
          <w:sz w:val="24"/>
          <w:szCs w:val="24"/>
        </w:rPr>
        <w:t>Savannah Morning News</w:t>
      </w:r>
      <w:r w:rsidRPr="00E0252E">
        <w:rPr>
          <w:sz w:val="24"/>
          <w:szCs w:val="24"/>
        </w:rPr>
        <w:t xml:space="preserve">, on the </w:t>
      </w:r>
      <w:r w:rsidRPr="00E0252E">
        <w:rPr>
          <w:sz w:val="24"/>
          <w:szCs w:val="24"/>
          <w:u w:val="single"/>
        </w:rPr>
        <w:t xml:space="preserve">          </w:t>
      </w:r>
      <w:r w:rsidRPr="00E0252E">
        <w:rPr>
          <w:sz w:val="24"/>
          <w:szCs w:val="24"/>
        </w:rPr>
        <w:t xml:space="preserve"> day of </w:t>
      </w:r>
      <w:r w:rsidRPr="00E0252E">
        <w:rPr>
          <w:sz w:val="24"/>
          <w:szCs w:val="24"/>
          <w:u w:val="single"/>
        </w:rPr>
        <w:t xml:space="preserve">                                     </w:t>
      </w:r>
      <w:r w:rsidRPr="00E0252E">
        <w:rPr>
          <w:sz w:val="24"/>
          <w:szCs w:val="24"/>
        </w:rPr>
        <w:t>_______________, 2017, a copy of said notice being attached hereto and made a part hereof.</w:t>
      </w: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rFonts w:cs="Shruti"/>
          <w:sz w:val="24"/>
          <w:szCs w:val="24"/>
        </w:rPr>
      </w:pPr>
      <w:r w:rsidRPr="00E0252E">
        <w:rPr>
          <w:sz w:val="24"/>
          <w:szCs w:val="24"/>
        </w:rPr>
        <w:tab/>
      </w:r>
      <w:r w:rsidRPr="00E0252E">
        <w:rPr>
          <w:rFonts w:cs="Shruti"/>
          <w:sz w:val="24"/>
          <w:szCs w:val="24"/>
          <w:u w:val="single"/>
        </w:rPr>
        <w:t>SECTION</w:t>
      </w:r>
      <w:r>
        <w:rPr>
          <w:rFonts w:cs="Shruti"/>
          <w:sz w:val="24"/>
          <w:szCs w:val="24"/>
          <w:u w:val="single"/>
        </w:rPr>
        <w:t xml:space="preserve"> </w:t>
      </w:r>
      <w:r w:rsidRPr="00E0252E">
        <w:rPr>
          <w:rFonts w:cs="Shruti"/>
          <w:sz w:val="24"/>
          <w:szCs w:val="24"/>
          <w:u w:val="single"/>
        </w:rPr>
        <w:t>3</w:t>
      </w:r>
      <w:r w:rsidRPr="00E0252E">
        <w:rPr>
          <w:rFonts w:cs="Shruti"/>
          <w:sz w:val="24"/>
          <w:szCs w:val="24"/>
        </w:rPr>
        <w:t>:  Upon the effective date of the ordinance all ordinances or parts of ordinances in conflict herewith are hereby repealed.</w:t>
      </w: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r w:rsidRPr="00E0252E">
        <w:rPr>
          <w:sz w:val="24"/>
          <w:szCs w:val="24"/>
        </w:rPr>
        <w:t>ADOPTED AND APPROVED</w:t>
      </w:r>
      <w:proofErr w:type="gramStart"/>
      <w:r w:rsidRPr="00E0252E">
        <w:rPr>
          <w:sz w:val="24"/>
          <w:szCs w:val="24"/>
        </w:rPr>
        <w:t xml:space="preserve">: </w:t>
      </w:r>
      <w:r w:rsidRPr="00E0252E">
        <w:rPr>
          <w:sz w:val="24"/>
          <w:szCs w:val="24"/>
          <w:u w:val="single"/>
        </w:rPr>
        <w:t xml:space="preserve">                                                          </w:t>
      </w:r>
      <w:r w:rsidR="003B1FDA">
        <w:rPr>
          <w:sz w:val="24"/>
          <w:szCs w:val="24"/>
          <w:u w:val="single"/>
        </w:rPr>
        <w:t xml:space="preserve">                              </w:t>
      </w:r>
      <w:r w:rsidRPr="00E0252E">
        <w:rPr>
          <w:sz w:val="24"/>
          <w:szCs w:val="24"/>
        </w:rPr>
        <w:t>,</w:t>
      </w:r>
      <w:proofErr w:type="gramEnd"/>
      <w:r w:rsidRPr="00E0252E">
        <w:rPr>
          <w:sz w:val="24"/>
          <w:szCs w:val="24"/>
        </w:rPr>
        <w:t xml:space="preserve"> 2017.</w:t>
      </w: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ind w:firstLine="4320"/>
        <w:jc w:val="both"/>
        <w:rPr>
          <w:sz w:val="24"/>
          <w:szCs w:val="24"/>
          <w:u w:val="single"/>
        </w:rPr>
      </w:pP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p>
    <w:p w:rsidR="00E0252E" w:rsidRPr="00E0252E" w:rsidRDefault="00E0252E" w:rsidP="00E0252E">
      <w:pPr>
        <w:tabs>
          <w:tab w:val="left" w:pos="720"/>
        </w:tabs>
        <w:ind w:firstLine="4320"/>
        <w:jc w:val="both"/>
        <w:rPr>
          <w:sz w:val="24"/>
          <w:szCs w:val="24"/>
        </w:rPr>
      </w:pPr>
      <w:r w:rsidRPr="00E0252E">
        <w:rPr>
          <w:sz w:val="24"/>
          <w:szCs w:val="24"/>
        </w:rPr>
        <w:t>MAYOR</w:t>
      </w: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 w:val="left" w:pos="3181"/>
        </w:tabs>
        <w:jc w:val="both"/>
        <w:rPr>
          <w:sz w:val="24"/>
          <w:szCs w:val="24"/>
        </w:rPr>
      </w:pPr>
      <w:r w:rsidRPr="00E0252E">
        <w:rPr>
          <w:sz w:val="24"/>
          <w:szCs w:val="24"/>
        </w:rPr>
        <w:t>ATTEST:</w:t>
      </w:r>
      <w:r w:rsidRPr="00E0252E">
        <w:rPr>
          <w:sz w:val="24"/>
          <w:szCs w:val="24"/>
        </w:rPr>
        <w:tab/>
      </w: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rPr>
      </w:pPr>
    </w:p>
    <w:p w:rsidR="00E0252E" w:rsidRPr="00E0252E" w:rsidRDefault="00E0252E" w:rsidP="00E0252E">
      <w:pPr>
        <w:tabs>
          <w:tab w:val="left" w:pos="720"/>
        </w:tabs>
        <w:jc w:val="both"/>
        <w:rPr>
          <w:sz w:val="24"/>
          <w:szCs w:val="24"/>
          <w:u w:val="single"/>
        </w:rPr>
      </w:pP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r w:rsidRPr="00E0252E">
        <w:rPr>
          <w:sz w:val="24"/>
          <w:szCs w:val="24"/>
          <w:u w:val="single"/>
        </w:rPr>
        <w:tab/>
      </w:r>
    </w:p>
    <w:p w:rsidR="00E0252E" w:rsidRPr="00E0252E" w:rsidRDefault="00E0252E" w:rsidP="00E0252E">
      <w:pPr>
        <w:tabs>
          <w:tab w:val="left" w:pos="720"/>
        </w:tabs>
        <w:jc w:val="both"/>
        <w:rPr>
          <w:sz w:val="24"/>
          <w:szCs w:val="24"/>
        </w:rPr>
      </w:pPr>
      <w:r w:rsidRPr="00E0252E">
        <w:rPr>
          <w:sz w:val="24"/>
          <w:szCs w:val="24"/>
        </w:rPr>
        <w:t>CLERK OF COUNCIL</w:t>
      </w:r>
    </w:p>
    <w:p w:rsidR="00E0252E" w:rsidRPr="00E0252E" w:rsidRDefault="00E0252E" w:rsidP="00E0252E">
      <w:pPr>
        <w:tabs>
          <w:tab w:val="left" w:pos="720"/>
        </w:tabs>
        <w:jc w:val="both"/>
        <w:rPr>
          <w:sz w:val="24"/>
          <w:szCs w:val="24"/>
        </w:rPr>
      </w:pPr>
      <w:r w:rsidRPr="00E0252E">
        <w:rPr>
          <w:sz w:val="24"/>
          <w:szCs w:val="24"/>
        </w:rPr>
        <w:t>FILE NO.:  17-00</w:t>
      </w:r>
      <w:r w:rsidR="00BC1D96">
        <w:rPr>
          <w:sz w:val="24"/>
          <w:szCs w:val="24"/>
        </w:rPr>
        <w:t>4435</w:t>
      </w:r>
      <w:r w:rsidRPr="00E0252E">
        <w:rPr>
          <w:sz w:val="24"/>
          <w:szCs w:val="24"/>
        </w:rPr>
        <w:t>-ZA</w:t>
      </w:r>
    </w:p>
    <w:p w:rsidR="00E0252E" w:rsidRPr="00E0252E" w:rsidRDefault="00E0252E" w:rsidP="0078588C">
      <w:pPr>
        <w:spacing w:after="200" w:line="276" w:lineRule="auto"/>
        <w:ind w:left="1440"/>
        <w:contextualSpacing/>
        <w:jc w:val="both"/>
        <w:rPr>
          <w:rFonts w:eastAsiaTheme="minorHAnsi"/>
          <w:sz w:val="24"/>
          <w:szCs w:val="24"/>
          <w:highlight w:val="yellow"/>
        </w:rPr>
      </w:pPr>
    </w:p>
    <w:p w:rsidR="0078588C" w:rsidRPr="001D45B6" w:rsidRDefault="000D2B7B" w:rsidP="00E0252E">
      <w:pPr>
        <w:tabs>
          <w:tab w:val="left" w:pos="1986"/>
        </w:tabs>
        <w:spacing w:before="100" w:beforeAutospacing="1" w:after="100" w:afterAutospacing="1"/>
        <w:ind w:left="-720" w:hanging="1440"/>
        <w:jc w:val="both"/>
        <w:textAlignment w:val="baseline"/>
        <w:rPr>
          <w:rFonts w:eastAsia="Times New Roman"/>
          <w:color w:val="000000"/>
          <w:sz w:val="24"/>
          <w:u w:val="single"/>
        </w:rPr>
      </w:pPr>
    </w:p>
    <w:sectPr w:rsidR="0078588C" w:rsidRPr="001D45B6" w:rsidSect="007858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7B" w:rsidRDefault="000D2B7B">
      <w:r>
        <w:separator/>
      </w:r>
    </w:p>
  </w:endnote>
  <w:endnote w:type="continuationSeparator" w:id="0">
    <w:p w:rsidR="000D2B7B" w:rsidRDefault="000D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0A" w:rsidRPr="00CB3273" w:rsidRDefault="000D2B7B">
    <w:pPr>
      <w:pStyle w:val="Footer"/>
      <w:rPr>
        <w:rStyle w:val="DocID"/>
      </w:rPr>
    </w:pPr>
  </w:p>
  <w:p w:rsidR="00BA2B0A" w:rsidRDefault="0062683A">
    <w:pPr>
      <w:pStyle w:val="Footer"/>
    </w:pPr>
    <w:r w:rsidRPr="00CB3273">
      <w:rPr>
        <w:rStyle w:val="DocID"/>
      </w:rPr>
      <w:fldChar w:fldCharType="begin"/>
    </w:r>
    <w:r w:rsidRPr="00CB3273">
      <w:rPr>
        <w:rStyle w:val="DocID"/>
      </w:rPr>
      <w:instrText xml:space="preserve"> DOCPROPERTY  DocID  \* MERGEFORMAT </w:instrText>
    </w:r>
    <w:r w:rsidRPr="00CB3273">
      <w:rPr>
        <w:rStyle w:val="DocID"/>
      </w:rPr>
      <w:fldChar w:fldCharType="separate"/>
    </w:r>
    <w:r w:rsidR="00A6650F">
      <w:rPr>
        <w:rStyle w:val="DocID"/>
        <w:b/>
        <w:bCs/>
      </w:rPr>
      <w:t>Error! Unknown document property name.</w:t>
    </w:r>
    <w:r w:rsidRPr="00CB3273">
      <w:rPr>
        <w:rStyle w:val="DocID"/>
      </w:rPr>
      <w:fldChar w:fldCharType="end"/>
    </w:r>
    <w:r w:rsidRPr="00CB3273">
      <w:rPr>
        <w:rStyle w:val="DocID"/>
      </w:rPr>
      <w:t xml:space="preserve">  </w:t>
    </w:r>
    <w:r>
      <w:rPr>
        <w:rStyle w:val="DocID"/>
      </w:rPr>
      <w:t>16615.5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A" w:rsidRDefault="00245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0A" w:rsidRPr="00CB3273" w:rsidRDefault="000D2B7B">
    <w:pPr>
      <w:pStyle w:val="Footer"/>
      <w:rPr>
        <w:rStyle w:val="DocID"/>
      </w:rPr>
    </w:pPr>
  </w:p>
  <w:p w:rsidR="00BA2B0A" w:rsidRDefault="0062683A">
    <w:pPr>
      <w:pStyle w:val="Footer"/>
    </w:pPr>
    <w:r w:rsidRPr="00CB3273">
      <w:rPr>
        <w:rStyle w:val="DocID"/>
      </w:rPr>
      <w:fldChar w:fldCharType="begin"/>
    </w:r>
    <w:r w:rsidRPr="00CB3273">
      <w:rPr>
        <w:rStyle w:val="DocID"/>
      </w:rPr>
      <w:instrText xml:space="preserve"> DOCPROPERTY  DocID  \* MERGEFORMAT </w:instrText>
    </w:r>
    <w:r w:rsidRPr="00CB3273">
      <w:rPr>
        <w:rStyle w:val="DocID"/>
      </w:rPr>
      <w:fldChar w:fldCharType="separate"/>
    </w:r>
    <w:r w:rsidR="00A6650F">
      <w:rPr>
        <w:rStyle w:val="DocID"/>
        <w:b/>
        <w:bCs/>
      </w:rPr>
      <w:t>Error! Unknown document property name.</w:t>
    </w:r>
    <w:r w:rsidRPr="00CB3273">
      <w:rPr>
        <w:rStyle w:val="DocID"/>
      </w:rPr>
      <w:fldChar w:fldCharType="end"/>
    </w:r>
    <w:r w:rsidRPr="00CB3273">
      <w:rPr>
        <w:rStyle w:val="DocID"/>
      </w:rPr>
      <w:t xml:space="preserve">  </w:t>
    </w:r>
    <w:r>
      <w:rPr>
        <w:rStyle w:val="DocID"/>
      </w:rPr>
      <w:t>16615.5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7B" w:rsidRDefault="000D2B7B">
      <w:r>
        <w:separator/>
      </w:r>
    </w:p>
  </w:footnote>
  <w:footnote w:type="continuationSeparator" w:id="0">
    <w:p w:rsidR="000D2B7B" w:rsidRDefault="000D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A" w:rsidRDefault="00245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A" w:rsidRDefault="00245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A" w:rsidRDefault="00245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ACE"/>
    <w:multiLevelType w:val="multilevel"/>
    <w:tmpl w:val="E516257A"/>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13EBC"/>
    <w:multiLevelType w:val="multilevel"/>
    <w:tmpl w:val="C4A46D9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B3003"/>
    <w:multiLevelType w:val="multilevel"/>
    <w:tmpl w:val="5A18B4D0"/>
    <w:lvl w:ilvl="0">
      <w:start w:val="5"/>
      <w:numFmt w:val="decimal"/>
      <w:lvlText w:val="(%1)"/>
      <w:lvlJc w:val="left"/>
      <w:pPr>
        <w:tabs>
          <w:tab w:val="left" w:pos="720"/>
        </w:tabs>
        <w:ind w:left="72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87034"/>
    <w:multiLevelType w:val="multilevel"/>
    <w:tmpl w:val="AC5A87D8"/>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54315"/>
    <w:multiLevelType w:val="multilevel"/>
    <w:tmpl w:val="9E0836F0"/>
    <w:lvl w:ilvl="0">
      <w:start w:val="12"/>
      <w:numFmt w:val="decimal"/>
      <w:lvlText w:val="(%1)"/>
      <w:lvlJc w:val="left"/>
      <w:pPr>
        <w:tabs>
          <w:tab w:val="left" w:pos="720"/>
        </w:tabs>
        <w:ind w:left="72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9548F"/>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276EC"/>
    <w:multiLevelType w:val="multilevel"/>
    <w:tmpl w:val="3B768CD4"/>
    <w:lvl w:ilvl="0">
      <w:start w:val="9"/>
      <w:numFmt w:val="decimal"/>
      <w:lvlText w:val="(%1)"/>
      <w:lvlJc w:val="left"/>
      <w:pPr>
        <w:tabs>
          <w:tab w:val="left" w:pos="720"/>
        </w:tabs>
        <w:ind w:left="72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F58B9"/>
    <w:multiLevelType w:val="multilevel"/>
    <w:tmpl w:val="16DE86D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394551"/>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B4507"/>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786F1C"/>
    <w:multiLevelType w:val="hybridMultilevel"/>
    <w:tmpl w:val="A816FE40"/>
    <w:lvl w:ilvl="0" w:tplc="056A1B1E">
      <w:start w:val="1"/>
      <w:numFmt w:val="decimal"/>
      <w:lvlText w:val="(%1)"/>
      <w:lvlJc w:val="left"/>
      <w:pPr>
        <w:ind w:left="-1440" w:hanging="720"/>
      </w:pPr>
      <w:rPr>
        <w:rFonts w:hint="default"/>
      </w:rPr>
    </w:lvl>
    <w:lvl w:ilvl="1" w:tplc="C73CC928" w:tentative="1">
      <w:start w:val="1"/>
      <w:numFmt w:val="lowerLetter"/>
      <w:lvlText w:val="%2."/>
      <w:lvlJc w:val="left"/>
      <w:pPr>
        <w:ind w:left="-1080" w:hanging="360"/>
      </w:pPr>
    </w:lvl>
    <w:lvl w:ilvl="2" w:tplc="98E039C4" w:tentative="1">
      <w:start w:val="1"/>
      <w:numFmt w:val="lowerRoman"/>
      <w:lvlText w:val="%3."/>
      <w:lvlJc w:val="right"/>
      <w:pPr>
        <w:ind w:left="-360" w:hanging="180"/>
      </w:pPr>
    </w:lvl>
    <w:lvl w:ilvl="3" w:tplc="7F708C88" w:tentative="1">
      <w:start w:val="1"/>
      <w:numFmt w:val="decimal"/>
      <w:lvlText w:val="%4."/>
      <w:lvlJc w:val="left"/>
      <w:pPr>
        <w:ind w:left="360" w:hanging="360"/>
      </w:pPr>
    </w:lvl>
    <w:lvl w:ilvl="4" w:tplc="E4146400" w:tentative="1">
      <w:start w:val="1"/>
      <w:numFmt w:val="lowerLetter"/>
      <w:lvlText w:val="%5."/>
      <w:lvlJc w:val="left"/>
      <w:pPr>
        <w:ind w:left="1080" w:hanging="360"/>
      </w:pPr>
    </w:lvl>
    <w:lvl w:ilvl="5" w:tplc="E6BA0DC6" w:tentative="1">
      <w:start w:val="1"/>
      <w:numFmt w:val="lowerRoman"/>
      <w:lvlText w:val="%6."/>
      <w:lvlJc w:val="right"/>
      <w:pPr>
        <w:ind w:left="1800" w:hanging="180"/>
      </w:pPr>
    </w:lvl>
    <w:lvl w:ilvl="6" w:tplc="DA5C83B6" w:tentative="1">
      <w:start w:val="1"/>
      <w:numFmt w:val="decimal"/>
      <w:lvlText w:val="%7."/>
      <w:lvlJc w:val="left"/>
      <w:pPr>
        <w:ind w:left="2520" w:hanging="360"/>
      </w:pPr>
    </w:lvl>
    <w:lvl w:ilvl="7" w:tplc="7A78CC30" w:tentative="1">
      <w:start w:val="1"/>
      <w:numFmt w:val="lowerLetter"/>
      <w:lvlText w:val="%8."/>
      <w:lvlJc w:val="left"/>
      <w:pPr>
        <w:ind w:left="3240" w:hanging="360"/>
      </w:pPr>
    </w:lvl>
    <w:lvl w:ilvl="8" w:tplc="E1BC9AC6" w:tentative="1">
      <w:start w:val="1"/>
      <w:numFmt w:val="lowerRoman"/>
      <w:lvlText w:val="%9."/>
      <w:lvlJc w:val="right"/>
      <w:pPr>
        <w:ind w:left="3960" w:hanging="180"/>
      </w:pPr>
    </w:lvl>
  </w:abstractNum>
  <w:abstractNum w:abstractNumId="11">
    <w:nsid w:val="27F232B1"/>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0607B6"/>
    <w:multiLevelType w:val="multilevel"/>
    <w:tmpl w:val="15DCFC4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2339"/>
    <w:multiLevelType w:val="hybridMultilevel"/>
    <w:tmpl w:val="9F8AEFB8"/>
    <w:lvl w:ilvl="0" w:tplc="03C4F406">
      <w:start w:val="1"/>
      <w:numFmt w:val="decimal"/>
      <w:lvlText w:val="(%1)"/>
      <w:lvlJc w:val="left"/>
      <w:pPr>
        <w:ind w:left="-1800" w:hanging="360"/>
      </w:pPr>
      <w:rPr>
        <w:rFonts w:hint="default"/>
      </w:rPr>
    </w:lvl>
    <w:lvl w:ilvl="1" w:tplc="0BC4BCCA" w:tentative="1">
      <w:start w:val="1"/>
      <w:numFmt w:val="lowerLetter"/>
      <w:lvlText w:val="%2."/>
      <w:lvlJc w:val="left"/>
      <w:pPr>
        <w:ind w:left="-1080" w:hanging="360"/>
      </w:pPr>
    </w:lvl>
    <w:lvl w:ilvl="2" w:tplc="1BE81E3A" w:tentative="1">
      <w:start w:val="1"/>
      <w:numFmt w:val="lowerRoman"/>
      <w:lvlText w:val="%3."/>
      <w:lvlJc w:val="right"/>
      <w:pPr>
        <w:ind w:left="-360" w:hanging="180"/>
      </w:pPr>
    </w:lvl>
    <w:lvl w:ilvl="3" w:tplc="04B4BAD8" w:tentative="1">
      <w:start w:val="1"/>
      <w:numFmt w:val="decimal"/>
      <w:lvlText w:val="%4."/>
      <w:lvlJc w:val="left"/>
      <w:pPr>
        <w:ind w:left="360" w:hanging="360"/>
      </w:pPr>
    </w:lvl>
    <w:lvl w:ilvl="4" w:tplc="A060FBEC" w:tentative="1">
      <w:start w:val="1"/>
      <w:numFmt w:val="lowerLetter"/>
      <w:lvlText w:val="%5."/>
      <w:lvlJc w:val="left"/>
      <w:pPr>
        <w:ind w:left="1080" w:hanging="360"/>
      </w:pPr>
    </w:lvl>
    <w:lvl w:ilvl="5" w:tplc="4F20F06A" w:tentative="1">
      <w:start w:val="1"/>
      <w:numFmt w:val="lowerRoman"/>
      <w:lvlText w:val="%6."/>
      <w:lvlJc w:val="right"/>
      <w:pPr>
        <w:ind w:left="1800" w:hanging="180"/>
      </w:pPr>
    </w:lvl>
    <w:lvl w:ilvl="6" w:tplc="9AE25F06" w:tentative="1">
      <w:start w:val="1"/>
      <w:numFmt w:val="decimal"/>
      <w:lvlText w:val="%7."/>
      <w:lvlJc w:val="left"/>
      <w:pPr>
        <w:ind w:left="2520" w:hanging="360"/>
      </w:pPr>
    </w:lvl>
    <w:lvl w:ilvl="7" w:tplc="DB6654B6" w:tentative="1">
      <w:start w:val="1"/>
      <w:numFmt w:val="lowerLetter"/>
      <w:lvlText w:val="%8."/>
      <w:lvlJc w:val="left"/>
      <w:pPr>
        <w:ind w:left="3240" w:hanging="360"/>
      </w:pPr>
    </w:lvl>
    <w:lvl w:ilvl="8" w:tplc="2F88C436" w:tentative="1">
      <w:start w:val="1"/>
      <w:numFmt w:val="lowerRoman"/>
      <w:lvlText w:val="%9."/>
      <w:lvlJc w:val="right"/>
      <w:pPr>
        <w:ind w:left="3960" w:hanging="180"/>
      </w:pPr>
    </w:lvl>
  </w:abstractNum>
  <w:abstractNum w:abstractNumId="14">
    <w:nsid w:val="45190726"/>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7A54BD"/>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E375A"/>
    <w:multiLevelType w:val="multilevel"/>
    <w:tmpl w:val="761214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BF6761"/>
    <w:multiLevelType w:val="multilevel"/>
    <w:tmpl w:val="627813E8"/>
    <w:lvl w:ilvl="0">
      <w:start w:val="3"/>
      <w:numFmt w:val="decimal"/>
      <w:lvlText w:val="(%1)"/>
      <w:lvlJc w:val="left"/>
      <w:pPr>
        <w:tabs>
          <w:tab w:val="left" w:pos="720"/>
        </w:tabs>
        <w:ind w:left="72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BF19D8"/>
    <w:multiLevelType w:val="multilevel"/>
    <w:tmpl w:val="5E683C6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CC4656"/>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E67B96"/>
    <w:multiLevelType w:val="multilevel"/>
    <w:tmpl w:val="E55A6528"/>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8B172C"/>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1F5705"/>
    <w:multiLevelType w:val="hybridMultilevel"/>
    <w:tmpl w:val="2E6C4944"/>
    <w:lvl w:ilvl="0" w:tplc="A8C4F11A">
      <w:start w:val="1"/>
      <w:numFmt w:val="decimal"/>
      <w:lvlText w:val="(%1)"/>
      <w:lvlJc w:val="left"/>
      <w:pPr>
        <w:ind w:left="1440" w:hanging="720"/>
      </w:pPr>
      <w:rPr>
        <w:rFonts w:hint="default"/>
        <w:i w:val="0"/>
      </w:rPr>
    </w:lvl>
    <w:lvl w:ilvl="1" w:tplc="31A2A2B2">
      <w:start w:val="1"/>
      <w:numFmt w:val="lowerLetter"/>
      <w:lvlText w:val="(%2)"/>
      <w:lvlJc w:val="left"/>
      <w:pPr>
        <w:ind w:left="1800" w:hanging="360"/>
      </w:pPr>
      <w:rPr>
        <w:rFonts w:ascii="Times New Roman" w:eastAsiaTheme="minorHAnsi" w:hAnsi="Times New Roman" w:cs="Times New Roman"/>
      </w:rPr>
    </w:lvl>
    <w:lvl w:ilvl="2" w:tplc="0284E176">
      <w:start w:val="1"/>
      <w:numFmt w:val="decimal"/>
      <w:lvlText w:val="%3."/>
      <w:lvlJc w:val="right"/>
      <w:pPr>
        <w:ind w:left="2520" w:hanging="180"/>
      </w:pPr>
      <w:rPr>
        <w:rFonts w:ascii="Times New Roman" w:eastAsiaTheme="minorHAnsi" w:hAnsi="Times New Roman" w:cs="Times New Roman"/>
        <w:color w:val="auto"/>
      </w:rPr>
    </w:lvl>
    <w:lvl w:ilvl="3" w:tplc="1DE0669A">
      <w:start w:val="1"/>
      <w:numFmt w:val="decimal"/>
      <w:lvlText w:val="%4."/>
      <w:lvlJc w:val="left"/>
      <w:pPr>
        <w:ind w:left="3240" w:hanging="360"/>
      </w:pPr>
    </w:lvl>
    <w:lvl w:ilvl="4" w:tplc="2B8AA40A">
      <w:start w:val="1"/>
      <w:numFmt w:val="lowerRoman"/>
      <w:lvlText w:val="(%5)"/>
      <w:lvlJc w:val="left"/>
      <w:pPr>
        <w:ind w:left="3330" w:hanging="360"/>
      </w:pPr>
      <w:rPr>
        <w:rFonts w:ascii="Times New Roman" w:eastAsiaTheme="minorHAnsi" w:hAnsi="Times New Roman" w:cs="Times New Roman"/>
      </w:rPr>
    </w:lvl>
    <w:lvl w:ilvl="5" w:tplc="311ED3D6">
      <w:start w:val="1"/>
      <w:numFmt w:val="decimal"/>
      <w:lvlText w:val="%6)"/>
      <w:lvlJc w:val="right"/>
      <w:pPr>
        <w:ind w:left="4680" w:hanging="180"/>
      </w:pPr>
      <w:rPr>
        <w:rFonts w:ascii="Times New Roman" w:eastAsiaTheme="minorHAnsi" w:hAnsi="Times New Roman" w:cs="Times New Roman"/>
      </w:rPr>
    </w:lvl>
    <w:lvl w:ilvl="6" w:tplc="4E661BFE" w:tentative="1">
      <w:start w:val="1"/>
      <w:numFmt w:val="decimal"/>
      <w:lvlText w:val="%7."/>
      <w:lvlJc w:val="left"/>
      <w:pPr>
        <w:ind w:left="5400" w:hanging="360"/>
      </w:pPr>
    </w:lvl>
    <w:lvl w:ilvl="7" w:tplc="62A0227C" w:tentative="1">
      <w:start w:val="1"/>
      <w:numFmt w:val="lowerLetter"/>
      <w:lvlText w:val="%8."/>
      <w:lvlJc w:val="left"/>
      <w:pPr>
        <w:ind w:left="6120" w:hanging="360"/>
      </w:pPr>
    </w:lvl>
    <w:lvl w:ilvl="8" w:tplc="70C48F8A" w:tentative="1">
      <w:start w:val="1"/>
      <w:numFmt w:val="lowerRoman"/>
      <w:lvlText w:val="%9."/>
      <w:lvlJc w:val="right"/>
      <w:pPr>
        <w:ind w:left="6840" w:hanging="180"/>
      </w:pPr>
    </w:lvl>
  </w:abstractNum>
  <w:abstractNum w:abstractNumId="23">
    <w:nsid w:val="77C76D8D"/>
    <w:multiLevelType w:val="multilevel"/>
    <w:tmpl w:val="2BC46DA0"/>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F0080"/>
    <w:multiLevelType w:val="multilevel"/>
    <w:tmpl w:val="C7AEFB06"/>
    <w:lvl w:ilvl="0">
      <w:start w:val="1"/>
      <w:numFmt w:val="decimal"/>
      <w:lvlText w:val="(%1)"/>
      <w:lvlJc w:val="left"/>
      <w:pPr>
        <w:tabs>
          <w:tab w:val="left" w:pos="2880"/>
        </w:tabs>
        <w:ind w:left="2880"/>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B51336"/>
    <w:multiLevelType w:val="multilevel"/>
    <w:tmpl w:val="72E2B85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D447BD"/>
    <w:multiLevelType w:val="multilevel"/>
    <w:tmpl w:val="A1EA300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B26B53"/>
    <w:multiLevelType w:val="multilevel"/>
    <w:tmpl w:val="2BACBD6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4"/>
  </w:num>
  <w:num w:numId="3">
    <w:abstractNumId w:val="18"/>
  </w:num>
  <w:num w:numId="4">
    <w:abstractNumId w:val="17"/>
  </w:num>
  <w:num w:numId="5">
    <w:abstractNumId w:val="27"/>
  </w:num>
  <w:num w:numId="6">
    <w:abstractNumId w:val="3"/>
  </w:num>
  <w:num w:numId="7">
    <w:abstractNumId w:val="20"/>
  </w:num>
  <w:num w:numId="8">
    <w:abstractNumId w:val="2"/>
  </w:num>
  <w:num w:numId="9">
    <w:abstractNumId w:val="7"/>
  </w:num>
  <w:num w:numId="10">
    <w:abstractNumId w:val="26"/>
  </w:num>
  <w:num w:numId="11">
    <w:abstractNumId w:val="12"/>
  </w:num>
  <w:num w:numId="12">
    <w:abstractNumId w:val="23"/>
  </w:num>
  <w:num w:numId="13">
    <w:abstractNumId w:val="6"/>
  </w:num>
  <w:num w:numId="14">
    <w:abstractNumId w:val="0"/>
  </w:num>
  <w:num w:numId="15">
    <w:abstractNumId w:val="4"/>
  </w:num>
  <w:num w:numId="16">
    <w:abstractNumId w:val="25"/>
  </w:num>
  <w:num w:numId="17">
    <w:abstractNumId w:val="16"/>
  </w:num>
  <w:num w:numId="18">
    <w:abstractNumId w:val="14"/>
  </w:num>
  <w:num w:numId="19">
    <w:abstractNumId w:val="15"/>
  </w:num>
  <w:num w:numId="20">
    <w:abstractNumId w:val="19"/>
  </w:num>
  <w:num w:numId="21">
    <w:abstractNumId w:val="11"/>
  </w:num>
  <w:num w:numId="22">
    <w:abstractNumId w:val="5"/>
  </w:num>
  <w:num w:numId="23">
    <w:abstractNumId w:val="21"/>
  </w:num>
  <w:num w:numId="24">
    <w:abstractNumId w:val="8"/>
  </w:num>
  <w:num w:numId="25">
    <w:abstractNumId w:val="9"/>
  </w:num>
  <w:num w:numId="26">
    <w:abstractNumId w:val="1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oNotDisplayPageBoundarie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3A"/>
    <w:rsid w:val="00015BE3"/>
    <w:rsid w:val="000303AE"/>
    <w:rsid w:val="00077104"/>
    <w:rsid w:val="000B101D"/>
    <w:rsid w:val="000D2B7B"/>
    <w:rsid w:val="00141F49"/>
    <w:rsid w:val="001567A5"/>
    <w:rsid w:val="001A2D6C"/>
    <w:rsid w:val="001C5640"/>
    <w:rsid w:val="001D45B6"/>
    <w:rsid w:val="001F1EB8"/>
    <w:rsid w:val="00221EF5"/>
    <w:rsid w:val="00241C09"/>
    <w:rsid w:val="0024586A"/>
    <w:rsid w:val="002F0D13"/>
    <w:rsid w:val="00310435"/>
    <w:rsid w:val="003141C0"/>
    <w:rsid w:val="0033650E"/>
    <w:rsid w:val="003B1FDA"/>
    <w:rsid w:val="00437404"/>
    <w:rsid w:val="00457C36"/>
    <w:rsid w:val="004E51F4"/>
    <w:rsid w:val="00593A25"/>
    <w:rsid w:val="005D300C"/>
    <w:rsid w:val="0062683A"/>
    <w:rsid w:val="006F6B14"/>
    <w:rsid w:val="00741059"/>
    <w:rsid w:val="007F488D"/>
    <w:rsid w:val="00850883"/>
    <w:rsid w:val="0093003D"/>
    <w:rsid w:val="00A6650F"/>
    <w:rsid w:val="00B3769F"/>
    <w:rsid w:val="00BC1D96"/>
    <w:rsid w:val="00BC74FD"/>
    <w:rsid w:val="00BE5005"/>
    <w:rsid w:val="00D17457"/>
    <w:rsid w:val="00D77C71"/>
    <w:rsid w:val="00D85812"/>
    <w:rsid w:val="00DD5DE6"/>
    <w:rsid w:val="00DE550B"/>
    <w:rsid w:val="00E0252E"/>
    <w:rsid w:val="00E33EA4"/>
    <w:rsid w:val="00EB58CE"/>
    <w:rsid w:val="00F24B8F"/>
    <w:rsid w:val="00F6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73"/>
    <w:pPr>
      <w:tabs>
        <w:tab w:val="center" w:pos="4680"/>
        <w:tab w:val="right" w:pos="9360"/>
      </w:tabs>
    </w:pPr>
  </w:style>
  <w:style w:type="character" w:customStyle="1" w:styleId="HeaderChar">
    <w:name w:val="Header Char"/>
    <w:basedOn w:val="DefaultParagraphFont"/>
    <w:link w:val="Header"/>
    <w:uiPriority w:val="99"/>
    <w:rsid w:val="00CB3273"/>
  </w:style>
  <w:style w:type="paragraph" w:styleId="Footer">
    <w:name w:val="footer"/>
    <w:basedOn w:val="Normal"/>
    <w:link w:val="FooterChar"/>
    <w:uiPriority w:val="99"/>
    <w:unhideWhenUsed/>
    <w:rsid w:val="00CB3273"/>
    <w:pPr>
      <w:tabs>
        <w:tab w:val="center" w:pos="4680"/>
        <w:tab w:val="right" w:pos="9360"/>
      </w:tabs>
    </w:pPr>
  </w:style>
  <w:style w:type="character" w:customStyle="1" w:styleId="FooterChar">
    <w:name w:val="Footer Char"/>
    <w:basedOn w:val="DefaultParagraphFont"/>
    <w:link w:val="Footer"/>
    <w:uiPriority w:val="99"/>
    <w:rsid w:val="00CB3273"/>
  </w:style>
  <w:style w:type="character" w:customStyle="1" w:styleId="DocID">
    <w:name w:val="DocID"/>
    <w:basedOn w:val="DefaultParagraphFont"/>
    <w:unhideWhenUsed/>
    <w:rsid w:val="00CB3273"/>
    <w:rPr>
      <w:sz w:val="16"/>
    </w:rPr>
  </w:style>
  <w:style w:type="paragraph" w:styleId="ListParagraph">
    <w:name w:val="List Paragraph"/>
    <w:basedOn w:val="Normal"/>
    <w:uiPriority w:val="34"/>
    <w:qFormat/>
    <w:rsid w:val="003F4DD1"/>
    <w:pPr>
      <w:ind w:left="720"/>
      <w:contextualSpacing/>
    </w:pPr>
  </w:style>
  <w:style w:type="paragraph" w:styleId="BalloonText">
    <w:name w:val="Balloon Text"/>
    <w:basedOn w:val="Normal"/>
    <w:link w:val="BalloonTextChar"/>
    <w:uiPriority w:val="99"/>
    <w:semiHidden/>
    <w:unhideWhenUsed/>
    <w:rsid w:val="00EE5C44"/>
    <w:rPr>
      <w:rFonts w:ascii="Tahoma" w:hAnsi="Tahoma" w:cs="Tahoma"/>
      <w:sz w:val="16"/>
      <w:szCs w:val="16"/>
    </w:rPr>
  </w:style>
  <w:style w:type="character" w:customStyle="1" w:styleId="BalloonTextChar">
    <w:name w:val="Balloon Text Char"/>
    <w:basedOn w:val="DefaultParagraphFont"/>
    <w:link w:val="BalloonText"/>
    <w:uiPriority w:val="99"/>
    <w:semiHidden/>
    <w:rsid w:val="00EE5C44"/>
    <w:rPr>
      <w:rFonts w:ascii="Tahoma" w:hAnsi="Tahoma" w:cs="Tahoma"/>
      <w:sz w:val="16"/>
      <w:szCs w:val="16"/>
    </w:rPr>
  </w:style>
  <w:style w:type="paragraph" w:styleId="Revision">
    <w:name w:val="Revision"/>
    <w:hidden/>
    <w:uiPriority w:val="99"/>
    <w:semiHidden/>
    <w:rsid w:val="00040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73"/>
    <w:pPr>
      <w:tabs>
        <w:tab w:val="center" w:pos="4680"/>
        <w:tab w:val="right" w:pos="9360"/>
      </w:tabs>
    </w:pPr>
  </w:style>
  <w:style w:type="character" w:customStyle="1" w:styleId="HeaderChar">
    <w:name w:val="Header Char"/>
    <w:basedOn w:val="DefaultParagraphFont"/>
    <w:link w:val="Header"/>
    <w:uiPriority w:val="99"/>
    <w:rsid w:val="00CB3273"/>
  </w:style>
  <w:style w:type="paragraph" w:styleId="Footer">
    <w:name w:val="footer"/>
    <w:basedOn w:val="Normal"/>
    <w:link w:val="FooterChar"/>
    <w:uiPriority w:val="99"/>
    <w:unhideWhenUsed/>
    <w:rsid w:val="00CB3273"/>
    <w:pPr>
      <w:tabs>
        <w:tab w:val="center" w:pos="4680"/>
        <w:tab w:val="right" w:pos="9360"/>
      </w:tabs>
    </w:pPr>
  </w:style>
  <w:style w:type="character" w:customStyle="1" w:styleId="FooterChar">
    <w:name w:val="Footer Char"/>
    <w:basedOn w:val="DefaultParagraphFont"/>
    <w:link w:val="Footer"/>
    <w:uiPriority w:val="99"/>
    <w:rsid w:val="00CB3273"/>
  </w:style>
  <w:style w:type="character" w:customStyle="1" w:styleId="DocID">
    <w:name w:val="DocID"/>
    <w:basedOn w:val="DefaultParagraphFont"/>
    <w:unhideWhenUsed/>
    <w:rsid w:val="00CB3273"/>
    <w:rPr>
      <w:sz w:val="16"/>
    </w:rPr>
  </w:style>
  <w:style w:type="paragraph" w:styleId="ListParagraph">
    <w:name w:val="List Paragraph"/>
    <w:basedOn w:val="Normal"/>
    <w:uiPriority w:val="34"/>
    <w:qFormat/>
    <w:rsid w:val="003F4DD1"/>
    <w:pPr>
      <w:ind w:left="720"/>
      <w:contextualSpacing/>
    </w:pPr>
  </w:style>
  <w:style w:type="paragraph" w:styleId="BalloonText">
    <w:name w:val="Balloon Text"/>
    <w:basedOn w:val="Normal"/>
    <w:link w:val="BalloonTextChar"/>
    <w:uiPriority w:val="99"/>
    <w:semiHidden/>
    <w:unhideWhenUsed/>
    <w:rsid w:val="00EE5C44"/>
    <w:rPr>
      <w:rFonts w:ascii="Tahoma" w:hAnsi="Tahoma" w:cs="Tahoma"/>
      <w:sz w:val="16"/>
      <w:szCs w:val="16"/>
    </w:rPr>
  </w:style>
  <w:style w:type="character" w:customStyle="1" w:styleId="BalloonTextChar">
    <w:name w:val="Balloon Text Char"/>
    <w:basedOn w:val="DefaultParagraphFont"/>
    <w:link w:val="BalloonText"/>
    <w:uiPriority w:val="99"/>
    <w:semiHidden/>
    <w:rsid w:val="00EE5C44"/>
    <w:rPr>
      <w:rFonts w:ascii="Tahoma" w:hAnsi="Tahoma" w:cs="Tahoma"/>
      <w:sz w:val="16"/>
      <w:szCs w:val="16"/>
    </w:rPr>
  </w:style>
  <w:style w:type="paragraph" w:styleId="Revision">
    <w:name w:val="Revision"/>
    <w:hidden/>
    <w:uiPriority w:val="99"/>
    <w:semiHidden/>
    <w:rsid w:val="0004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7F63-34DC-4786-8D19-0F2801DC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2017-12-01T14:44:00Z</dcterms:created>
  <dcterms:modified xsi:type="dcterms:W3CDTF">2017-12-01T14:44:00Z</dcterms:modified>
</cp:coreProperties>
</file>