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19FA" w14:textId="0ABA0D25" w:rsidR="000B1EA0" w:rsidRDefault="0089086D">
      <w:pPr>
        <w:ind w:left="-720" w:right="-720"/>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7728" behindDoc="1" locked="0" layoutInCell="1" allowOverlap="1" wp14:anchorId="20734BA2" wp14:editId="71E8CAD4">
            <wp:simplePos x="0" y="0"/>
            <wp:positionH relativeFrom="column">
              <wp:posOffset>-581025</wp:posOffset>
            </wp:positionH>
            <wp:positionV relativeFrom="paragraph">
              <wp:posOffset>-559435</wp:posOffset>
            </wp:positionV>
            <wp:extent cx="1874520" cy="618490"/>
            <wp:effectExtent l="0" t="0" r="0" b="0"/>
            <wp:wrapThrough wrapText="bothSides">
              <wp:wrapPolygon edited="0">
                <wp:start x="0" y="0"/>
                <wp:lineTo x="0" y="20624"/>
                <wp:lineTo x="21293" y="20624"/>
                <wp:lineTo x="2129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452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EA0">
        <w:rPr>
          <w:rFonts w:ascii="Times New Roman" w:hAnsi="Times New Roman" w:cs="Times New Roman"/>
        </w:rPr>
        <w:br w:type="textWrapping" w:clear="all"/>
      </w:r>
      <w:r w:rsidR="000B1EA0">
        <w:rPr>
          <w:rFonts w:ascii="Times New Roman" w:hAnsi="Times New Roman" w:cs="Times New Roman"/>
          <w:b/>
          <w:bCs/>
        </w:rPr>
        <w:t>CONTRACT FOR PROFESSIONAL SERVICES</w:t>
      </w:r>
    </w:p>
    <w:p w14:paraId="1F45642A" w14:textId="77777777" w:rsidR="000B1EA0" w:rsidRDefault="000B1EA0">
      <w:pPr>
        <w:ind w:left="-720" w:right="-720"/>
        <w:rPr>
          <w:rFonts w:ascii="Times New Roman" w:hAnsi="Times New Roman" w:cs="Times New Roman"/>
        </w:rPr>
      </w:pPr>
    </w:p>
    <w:p w14:paraId="442058A7" w14:textId="15D6B3BB" w:rsidR="000B1EA0" w:rsidRPr="0051751A" w:rsidRDefault="000B1EA0" w:rsidP="00012AE2">
      <w:pPr>
        <w:ind w:left="-720" w:right="-720"/>
        <w:rPr>
          <w:rFonts w:ascii="Times New Roman" w:hAnsi="Times New Roman" w:cs="Times New Roman"/>
          <w:sz w:val="23"/>
          <w:szCs w:val="23"/>
        </w:rPr>
      </w:pPr>
      <w:r w:rsidRPr="0051751A">
        <w:rPr>
          <w:rFonts w:ascii="Times New Roman" w:hAnsi="Times New Roman" w:cs="Times New Roman"/>
          <w:sz w:val="23"/>
          <w:szCs w:val="23"/>
        </w:rPr>
        <w:tab/>
        <w:t xml:space="preserve">THIS AGREEMENT, made and entered into by and between </w:t>
      </w:r>
      <w:r w:rsidR="00DF13BB">
        <w:rPr>
          <w:rFonts w:ascii="Times New Roman" w:hAnsi="Times New Roman" w:cs="Times New Roman"/>
          <w:sz w:val="23"/>
          <w:szCs w:val="23"/>
        </w:rPr>
        <w:t xml:space="preserve">the </w:t>
      </w:r>
      <w:r w:rsidRPr="0051751A">
        <w:rPr>
          <w:rFonts w:ascii="Times New Roman" w:hAnsi="Times New Roman" w:cs="Times New Roman"/>
          <w:b/>
          <w:bCs/>
          <w:sz w:val="23"/>
          <w:szCs w:val="23"/>
          <w:u w:val="single"/>
        </w:rPr>
        <w:t>SAVANNAH AIRPORT COMMISSION</w:t>
      </w:r>
      <w:r w:rsidRPr="0051751A">
        <w:rPr>
          <w:rFonts w:ascii="Times New Roman" w:hAnsi="Times New Roman" w:cs="Times New Roman"/>
          <w:sz w:val="23"/>
          <w:szCs w:val="23"/>
        </w:rPr>
        <w:t xml:space="preserve">, a public body corporate organized under the laws of the State of Georgia, hereinafter called </w:t>
      </w:r>
      <w:r w:rsidR="00DF13BB">
        <w:rPr>
          <w:rFonts w:ascii="Times New Roman" w:hAnsi="Times New Roman" w:cs="Times New Roman"/>
          <w:sz w:val="23"/>
          <w:szCs w:val="23"/>
        </w:rPr>
        <w:t xml:space="preserve">the </w:t>
      </w:r>
      <w:r w:rsidRPr="0051751A">
        <w:rPr>
          <w:rFonts w:ascii="Times New Roman" w:hAnsi="Times New Roman" w:cs="Times New Roman"/>
          <w:sz w:val="23"/>
          <w:szCs w:val="23"/>
        </w:rPr>
        <w:t xml:space="preserve">"Commission," and </w:t>
      </w:r>
      <w:r w:rsidR="00012AE2" w:rsidRPr="0051751A">
        <w:rPr>
          <w:rFonts w:ascii="Times New Roman" w:hAnsi="Times New Roman" w:cs="Times New Roman"/>
          <w:b/>
          <w:sz w:val="23"/>
          <w:szCs w:val="23"/>
          <w:u w:val="single"/>
        </w:rPr>
        <w:t xml:space="preserve">AILEVON </w:t>
      </w:r>
      <w:r w:rsidR="000432FC" w:rsidRPr="0051751A">
        <w:rPr>
          <w:rFonts w:ascii="Times New Roman" w:hAnsi="Times New Roman" w:cs="Times New Roman"/>
          <w:b/>
          <w:sz w:val="23"/>
          <w:szCs w:val="23"/>
          <w:u w:val="single"/>
        </w:rPr>
        <w:t>PACIFIC AVIATION</w:t>
      </w:r>
      <w:r w:rsidR="00012AE2" w:rsidRPr="0051751A">
        <w:rPr>
          <w:rFonts w:ascii="Times New Roman" w:hAnsi="Times New Roman" w:cs="Times New Roman"/>
          <w:b/>
          <w:sz w:val="23"/>
          <w:szCs w:val="23"/>
          <w:u w:val="single"/>
        </w:rPr>
        <w:t xml:space="preserve"> CONSULTING</w:t>
      </w:r>
      <w:r w:rsidR="000432FC" w:rsidRPr="0051751A">
        <w:rPr>
          <w:rFonts w:ascii="Times New Roman" w:hAnsi="Times New Roman" w:cs="Times New Roman"/>
          <w:b/>
          <w:sz w:val="23"/>
          <w:szCs w:val="23"/>
          <w:u w:val="single"/>
        </w:rPr>
        <w:t>, LLC</w:t>
      </w:r>
      <w:r w:rsidR="000432FC" w:rsidRPr="0051751A">
        <w:rPr>
          <w:rFonts w:ascii="Times New Roman" w:hAnsi="Times New Roman" w:cs="Times New Roman"/>
          <w:b/>
          <w:sz w:val="23"/>
          <w:szCs w:val="23"/>
        </w:rPr>
        <w:t xml:space="preserve">, </w:t>
      </w:r>
      <w:r w:rsidR="000432FC" w:rsidRPr="0051751A">
        <w:rPr>
          <w:rFonts w:ascii="Times New Roman" w:hAnsi="Times New Roman" w:cs="Times New Roman"/>
          <w:sz w:val="23"/>
          <w:szCs w:val="23"/>
        </w:rPr>
        <w:t>hereinafter</w:t>
      </w:r>
      <w:r w:rsidRPr="0051751A">
        <w:rPr>
          <w:rFonts w:ascii="Times New Roman" w:hAnsi="Times New Roman" w:cs="Times New Roman"/>
          <w:sz w:val="23"/>
          <w:szCs w:val="23"/>
        </w:rPr>
        <w:t xml:space="preserve"> </w:t>
      </w:r>
      <w:proofErr w:type="gramStart"/>
      <w:r w:rsidRPr="0051751A">
        <w:rPr>
          <w:rFonts w:ascii="Times New Roman" w:hAnsi="Times New Roman" w:cs="Times New Roman"/>
          <w:sz w:val="23"/>
          <w:szCs w:val="23"/>
        </w:rPr>
        <w:t>called  “</w:t>
      </w:r>
      <w:proofErr w:type="gramEnd"/>
      <w:r w:rsidRPr="0051751A">
        <w:rPr>
          <w:rFonts w:ascii="Times New Roman" w:hAnsi="Times New Roman" w:cs="Times New Roman"/>
          <w:sz w:val="23"/>
          <w:szCs w:val="23"/>
        </w:rPr>
        <w:t>Consultant,” is for the services described under Item 2 of this Agreement.</w:t>
      </w:r>
    </w:p>
    <w:p w14:paraId="27F5DDC1" w14:textId="77777777" w:rsidR="000B1EA0" w:rsidRPr="0051751A" w:rsidRDefault="000B1EA0">
      <w:pPr>
        <w:ind w:left="-720" w:right="-720"/>
        <w:rPr>
          <w:rFonts w:ascii="Times New Roman" w:hAnsi="Times New Roman" w:cs="Times New Roman"/>
          <w:sz w:val="23"/>
          <w:szCs w:val="23"/>
        </w:rPr>
      </w:pPr>
    </w:p>
    <w:p w14:paraId="1E48FBD9" w14:textId="77777777" w:rsidR="000B1EA0" w:rsidRPr="0051751A" w:rsidRDefault="000B1EA0">
      <w:pPr>
        <w:ind w:left="-720" w:right="-720"/>
        <w:rPr>
          <w:rFonts w:ascii="Times New Roman" w:hAnsi="Times New Roman" w:cs="Times New Roman"/>
          <w:color w:val="0000FF"/>
          <w:sz w:val="23"/>
          <w:szCs w:val="23"/>
        </w:rPr>
      </w:pPr>
      <w:r w:rsidRPr="0051751A">
        <w:rPr>
          <w:rFonts w:ascii="Times New Roman" w:hAnsi="Times New Roman" w:cs="Times New Roman"/>
          <w:sz w:val="23"/>
          <w:szCs w:val="23"/>
        </w:rPr>
        <w:t>CONSULTANT:</w:t>
      </w:r>
      <w:r w:rsidR="00C36AB5" w:rsidRPr="0051751A">
        <w:rPr>
          <w:rFonts w:ascii="Times New Roman" w:hAnsi="Times New Roman" w:cs="Times New Roman"/>
          <w:sz w:val="23"/>
          <w:szCs w:val="23"/>
        </w:rPr>
        <w:tab/>
      </w:r>
      <w:r w:rsidR="00E009AB" w:rsidRPr="0051751A">
        <w:rPr>
          <w:rFonts w:ascii="Times New Roman" w:hAnsi="Times New Roman" w:cs="Times New Roman"/>
          <w:sz w:val="23"/>
          <w:szCs w:val="23"/>
        </w:rPr>
        <w:t xml:space="preserve">AILEVON </w:t>
      </w:r>
      <w:r w:rsidR="000432FC" w:rsidRPr="0051751A">
        <w:rPr>
          <w:rFonts w:ascii="Times New Roman" w:hAnsi="Times New Roman" w:cs="Times New Roman"/>
          <w:sz w:val="23"/>
          <w:szCs w:val="23"/>
        </w:rPr>
        <w:t>PACIFIC AVIATION CONSULTING</w:t>
      </w:r>
      <w:r w:rsidR="00E009AB" w:rsidRPr="0051751A">
        <w:rPr>
          <w:rFonts w:ascii="Times New Roman" w:hAnsi="Times New Roman" w:cs="Times New Roman"/>
          <w:sz w:val="23"/>
          <w:szCs w:val="23"/>
        </w:rPr>
        <w:t>, LLC</w:t>
      </w:r>
    </w:p>
    <w:p w14:paraId="70F2794A" w14:textId="77777777" w:rsidR="000B1EA0" w:rsidRPr="0051751A" w:rsidRDefault="000B1EA0">
      <w:pPr>
        <w:ind w:left="-720" w:right="-720"/>
        <w:rPr>
          <w:rFonts w:ascii="Times New Roman" w:hAnsi="Times New Roman" w:cs="Times New Roman"/>
          <w:sz w:val="23"/>
          <w:szCs w:val="23"/>
        </w:rPr>
      </w:pPr>
    </w:p>
    <w:p w14:paraId="2123F456" w14:textId="0AF36933" w:rsidR="000B1EA0" w:rsidRPr="0051751A" w:rsidRDefault="000B1EA0">
      <w:pPr>
        <w:ind w:left="-720" w:right="-720"/>
        <w:rPr>
          <w:rFonts w:ascii="Times New Roman" w:hAnsi="Times New Roman" w:cs="Times New Roman"/>
          <w:sz w:val="23"/>
          <w:szCs w:val="23"/>
        </w:rPr>
      </w:pPr>
      <w:r w:rsidRPr="0051751A">
        <w:rPr>
          <w:rFonts w:ascii="Times New Roman" w:hAnsi="Times New Roman" w:cs="Times New Roman"/>
          <w:sz w:val="23"/>
          <w:szCs w:val="23"/>
        </w:rPr>
        <w:t>Address:</w:t>
      </w:r>
      <w:r w:rsidR="00C36AB5" w:rsidRPr="0051751A">
        <w:rPr>
          <w:rFonts w:ascii="Times New Roman" w:hAnsi="Times New Roman" w:cs="Times New Roman"/>
          <w:sz w:val="23"/>
          <w:szCs w:val="23"/>
        </w:rPr>
        <w:tab/>
      </w:r>
      <w:r w:rsidR="00E009AB" w:rsidRPr="0051751A">
        <w:rPr>
          <w:rFonts w:ascii="Times New Roman" w:hAnsi="Times New Roman" w:cs="Times New Roman"/>
          <w:sz w:val="23"/>
          <w:szCs w:val="23"/>
        </w:rPr>
        <w:tab/>
      </w:r>
      <w:r w:rsidR="000432FC" w:rsidRPr="0051751A">
        <w:rPr>
          <w:rFonts w:ascii="Times New Roman" w:hAnsi="Times New Roman" w:cs="Times New Roman"/>
          <w:sz w:val="23"/>
          <w:szCs w:val="23"/>
        </w:rPr>
        <w:t>1</w:t>
      </w:r>
      <w:r w:rsidR="00DF13BB">
        <w:rPr>
          <w:rFonts w:ascii="Times New Roman" w:hAnsi="Times New Roman" w:cs="Times New Roman"/>
          <w:sz w:val="23"/>
          <w:szCs w:val="23"/>
        </w:rPr>
        <w:t>100 Peachtree Street NE</w:t>
      </w:r>
      <w:r w:rsidR="000432FC" w:rsidRPr="0051751A">
        <w:rPr>
          <w:rFonts w:ascii="Times New Roman" w:hAnsi="Times New Roman" w:cs="Times New Roman"/>
          <w:sz w:val="23"/>
          <w:szCs w:val="23"/>
        </w:rPr>
        <w:t xml:space="preserve"> </w:t>
      </w:r>
    </w:p>
    <w:p w14:paraId="7B6142CF" w14:textId="54871410" w:rsidR="000432FC" w:rsidRPr="0051751A" w:rsidRDefault="000432FC">
      <w:pPr>
        <w:ind w:left="-720" w:right="-720"/>
        <w:rPr>
          <w:rFonts w:ascii="Times New Roman" w:hAnsi="Times New Roman" w:cs="Times New Roman"/>
          <w:sz w:val="23"/>
          <w:szCs w:val="23"/>
        </w:rPr>
      </w:pPr>
      <w:r w:rsidRPr="0051751A">
        <w:rPr>
          <w:rFonts w:ascii="Times New Roman" w:hAnsi="Times New Roman" w:cs="Times New Roman"/>
          <w:sz w:val="23"/>
          <w:szCs w:val="23"/>
        </w:rPr>
        <w:tab/>
      </w:r>
      <w:r w:rsidRPr="0051751A">
        <w:rPr>
          <w:rFonts w:ascii="Times New Roman" w:hAnsi="Times New Roman" w:cs="Times New Roman"/>
          <w:sz w:val="23"/>
          <w:szCs w:val="23"/>
        </w:rPr>
        <w:tab/>
      </w:r>
      <w:r w:rsidRPr="0051751A">
        <w:rPr>
          <w:rFonts w:ascii="Times New Roman" w:hAnsi="Times New Roman" w:cs="Times New Roman"/>
          <w:sz w:val="23"/>
          <w:szCs w:val="23"/>
        </w:rPr>
        <w:tab/>
      </w:r>
      <w:r w:rsidR="008D5F53">
        <w:rPr>
          <w:rFonts w:ascii="Times New Roman" w:hAnsi="Times New Roman" w:cs="Times New Roman"/>
          <w:sz w:val="23"/>
          <w:szCs w:val="23"/>
        </w:rPr>
        <w:tab/>
      </w:r>
      <w:r w:rsidR="008D5F53">
        <w:rPr>
          <w:rFonts w:ascii="Times New Roman" w:hAnsi="Times New Roman" w:cs="Times New Roman"/>
          <w:sz w:val="23"/>
          <w:szCs w:val="23"/>
        </w:rPr>
        <w:tab/>
      </w:r>
      <w:r w:rsidR="008D5F53">
        <w:rPr>
          <w:rFonts w:ascii="Times New Roman" w:hAnsi="Times New Roman" w:cs="Times New Roman"/>
          <w:sz w:val="23"/>
          <w:szCs w:val="23"/>
        </w:rPr>
        <w:tab/>
      </w:r>
      <w:r w:rsidR="008D5F53">
        <w:rPr>
          <w:rFonts w:ascii="Times New Roman" w:hAnsi="Times New Roman" w:cs="Times New Roman"/>
          <w:sz w:val="23"/>
          <w:szCs w:val="23"/>
        </w:rPr>
        <w:tab/>
      </w:r>
      <w:r w:rsidR="008D5F53">
        <w:rPr>
          <w:rFonts w:ascii="Times New Roman" w:hAnsi="Times New Roman" w:cs="Times New Roman"/>
          <w:sz w:val="23"/>
          <w:szCs w:val="23"/>
        </w:rPr>
        <w:tab/>
      </w:r>
      <w:r w:rsidR="008D5F53">
        <w:rPr>
          <w:rFonts w:ascii="Times New Roman" w:hAnsi="Times New Roman" w:cs="Times New Roman"/>
          <w:sz w:val="23"/>
          <w:szCs w:val="23"/>
        </w:rPr>
        <w:tab/>
      </w:r>
      <w:r w:rsidR="008D5F53">
        <w:rPr>
          <w:rFonts w:ascii="Times New Roman" w:hAnsi="Times New Roman" w:cs="Times New Roman"/>
          <w:sz w:val="23"/>
          <w:szCs w:val="23"/>
        </w:rPr>
        <w:tab/>
      </w:r>
      <w:r w:rsidR="008D5F53">
        <w:rPr>
          <w:rFonts w:ascii="Times New Roman" w:hAnsi="Times New Roman" w:cs="Times New Roman"/>
          <w:sz w:val="23"/>
          <w:szCs w:val="23"/>
        </w:rPr>
        <w:tab/>
      </w:r>
      <w:r w:rsidR="008D5F53">
        <w:rPr>
          <w:rFonts w:ascii="Times New Roman" w:hAnsi="Times New Roman" w:cs="Times New Roman"/>
          <w:sz w:val="23"/>
          <w:szCs w:val="23"/>
        </w:rPr>
        <w:tab/>
      </w:r>
      <w:r w:rsidR="008D5F53">
        <w:rPr>
          <w:rFonts w:ascii="Times New Roman" w:hAnsi="Times New Roman" w:cs="Times New Roman"/>
          <w:sz w:val="23"/>
          <w:szCs w:val="23"/>
        </w:rPr>
        <w:tab/>
        <w:t xml:space="preserve"> </w:t>
      </w:r>
      <w:r w:rsidR="008D5F53">
        <w:rPr>
          <w:rFonts w:ascii="Times New Roman" w:hAnsi="Times New Roman" w:cs="Times New Roman"/>
          <w:sz w:val="23"/>
          <w:szCs w:val="23"/>
        </w:rPr>
        <w:tab/>
      </w:r>
      <w:r w:rsidR="008D5F53">
        <w:rPr>
          <w:rFonts w:ascii="Times New Roman" w:hAnsi="Times New Roman" w:cs="Times New Roman"/>
          <w:sz w:val="23"/>
          <w:szCs w:val="23"/>
        </w:rPr>
        <w:tab/>
      </w:r>
      <w:r w:rsidR="008D5F53">
        <w:rPr>
          <w:rFonts w:ascii="Times New Roman" w:hAnsi="Times New Roman" w:cs="Times New Roman"/>
          <w:sz w:val="23"/>
          <w:szCs w:val="23"/>
        </w:rPr>
        <w:tab/>
      </w:r>
      <w:r w:rsidRPr="0051751A">
        <w:rPr>
          <w:rFonts w:ascii="Times New Roman" w:hAnsi="Times New Roman" w:cs="Times New Roman"/>
          <w:sz w:val="23"/>
          <w:szCs w:val="23"/>
        </w:rPr>
        <w:t xml:space="preserve">Suite </w:t>
      </w:r>
      <w:r w:rsidR="00DF13BB">
        <w:rPr>
          <w:rFonts w:ascii="Times New Roman" w:hAnsi="Times New Roman" w:cs="Times New Roman"/>
          <w:sz w:val="23"/>
          <w:szCs w:val="23"/>
        </w:rPr>
        <w:t>250</w:t>
      </w:r>
      <w:r w:rsidR="008D5F53">
        <w:rPr>
          <w:rFonts w:ascii="Times New Roman" w:hAnsi="Times New Roman" w:cs="Times New Roman"/>
          <w:sz w:val="23"/>
          <w:szCs w:val="23"/>
        </w:rPr>
        <w:tab/>
      </w:r>
    </w:p>
    <w:p w14:paraId="5D4CE88C" w14:textId="27AA4C0E" w:rsidR="000B1EA0" w:rsidRPr="0051751A" w:rsidRDefault="000432FC" w:rsidP="000432FC">
      <w:pPr>
        <w:ind w:left="-720" w:right="-720"/>
        <w:rPr>
          <w:rFonts w:ascii="Times New Roman" w:hAnsi="Times New Roman" w:cs="Times New Roman"/>
          <w:color w:val="0000FF"/>
          <w:sz w:val="23"/>
          <w:szCs w:val="23"/>
        </w:rPr>
      </w:pPr>
      <w:r w:rsidRPr="0051751A">
        <w:rPr>
          <w:rFonts w:ascii="Times New Roman" w:hAnsi="Times New Roman" w:cs="Times New Roman"/>
          <w:sz w:val="23"/>
          <w:szCs w:val="23"/>
        </w:rPr>
        <w:tab/>
      </w:r>
      <w:r w:rsidRPr="0051751A">
        <w:rPr>
          <w:rFonts w:ascii="Times New Roman" w:hAnsi="Times New Roman" w:cs="Times New Roman"/>
          <w:sz w:val="23"/>
          <w:szCs w:val="23"/>
        </w:rPr>
        <w:tab/>
      </w:r>
      <w:r w:rsidRPr="0051751A">
        <w:rPr>
          <w:rFonts w:ascii="Times New Roman" w:hAnsi="Times New Roman" w:cs="Times New Roman"/>
          <w:sz w:val="23"/>
          <w:szCs w:val="23"/>
        </w:rPr>
        <w:tab/>
      </w:r>
      <w:r w:rsidR="008D5F53">
        <w:rPr>
          <w:rFonts w:ascii="Times New Roman" w:hAnsi="Times New Roman" w:cs="Times New Roman"/>
          <w:sz w:val="23"/>
          <w:szCs w:val="23"/>
        </w:rPr>
        <w:tab/>
        <w:t xml:space="preserve"> </w:t>
      </w:r>
      <w:r w:rsidR="008D5F53">
        <w:rPr>
          <w:rFonts w:ascii="Times New Roman" w:hAnsi="Times New Roman" w:cs="Times New Roman"/>
          <w:sz w:val="23"/>
          <w:szCs w:val="23"/>
        </w:rPr>
        <w:tab/>
      </w:r>
      <w:r w:rsidR="008D5F53">
        <w:rPr>
          <w:rFonts w:ascii="Times New Roman" w:hAnsi="Times New Roman" w:cs="Times New Roman"/>
          <w:sz w:val="23"/>
          <w:szCs w:val="23"/>
        </w:rPr>
        <w:tab/>
      </w:r>
      <w:r w:rsidR="008D5F53">
        <w:rPr>
          <w:rFonts w:ascii="Times New Roman" w:hAnsi="Times New Roman" w:cs="Times New Roman"/>
          <w:sz w:val="23"/>
          <w:szCs w:val="23"/>
        </w:rPr>
        <w:tab/>
      </w:r>
      <w:r w:rsidRPr="0051751A">
        <w:rPr>
          <w:rFonts w:ascii="Times New Roman" w:hAnsi="Times New Roman" w:cs="Times New Roman"/>
          <w:sz w:val="23"/>
          <w:szCs w:val="23"/>
        </w:rPr>
        <w:t>Atlanta, GA 30309</w:t>
      </w:r>
    </w:p>
    <w:p w14:paraId="6A822BAF" w14:textId="77777777" w:rsidR="000B1EA0" w:rsidRPr="0051751A" w:rsidRDefault="000B1EA0">
      <w:pPr>
        <w:ind w:left="-720" w:right="-720"/>
        <w:rPr>
          <w:rFonts w:ascii="Times New Roman" w:hAnsi="Times New Roman" w:cs="Times New Roman"/>
          <w:color w:val="0000FF"/>
          <w:sz w:val="23"/>
          <w:szCs w:val="23"/>
        </w:rPr>
      </w:pPr>
      <w:r w:rsidRPr="0051751A">
        <w:rPr>
          <w:rFonts w:ascii="Times New Roman" w:hAnsi="Times New Roman" w:cs="Times New Roman"/>
          <w:sz w:val="23"/>
          <w:szCs w:val="23"/>
        </w:rPr>
        <w:t>Phone No.:</w:t>
      </w:r>
      <w:r w:rsidR="00C36AB5" w:rsidRPr="0051751A">
        <w:rPr>
          <w:rFonts w:ascii="Times New Roman" w:hAnsi="Times New Roman" w:cs="Times New Roman"/>
          <w:sz w:val="23"/>
          <w:szCs w:val="23"/>
        </w:rPr>
        <w:tab/>
      </w:r>
      <w:r w:rsidR="00C36AB5" w:rsidRPr="0051751A">
        <w:rPr>
          <w:rFonts w:ascii="Times New Roman" w:hAnsi="Times New Roman" w:cs="Times New Roman"/>
          <w:sz w:val="23"/>
          <w:szCs w:val="23"/>
        </w:rPr>
        <w:tab/>
      </w:r>
      <w:r w:rsidR="000432FC" w:rsidRPr="0051751A">
        <w:rPr>
          <w:rFonts w:ascii="Times New Roman" w:hAnsi="Times New Roman" w:cs="Times New Roman"/>
          <w:sz w:val="23"/>
          <w:szCs w:val="23"/>
        </w:rPr>
        <w:t>(404)-229-8085</w:t>
      </w:r>
    </w:p>
    <w:p w14:paraId="1ED2B6D6" w14:textId="77777777" w:rsidR="000B1EA0" w:rsidRPr="0051751A" w:rsidRDefault="000B1EA0">
      <w:pPr>
        <w:ind w:left="-720" w:right="-720"/>
        <w:rPr>
          <w:rFonts w:ascii="Times New Roman" w:hAnsi="Times New Roman" w:cs="Times New Roman"/>
          <w:sz w:val="23"/>
          <w:szCs w:val="23"/>
        </w:rPr>
      </w:pPr>
    </w:p>
    <w:p w14:paraId="14BCF68D" w14:textId="77777777" w:rsidR="00283A28" w:rsidRPr="0051751A" w:rsidRDefault="00C36AB5" w:rsidP="002D5279">
      <w:pPr>
        <w:ind w:right="-720" w:hanging="720"/>
        <w:rPr>
          <w:rFonts w:ascii="Times New Roman" w:hAnsi="Times New Roman" w:cs="Times New Roman"/>
          <w:sz w:val="23"/>
          <w:szCs w:val="23"/>
        </w:rPr>
      </w:pPr>
      <w:r w:rsidRPr="0051751A">
        <w:rPr>
          <w:rFonts w:ascii="Times New Roman" w:hAnsi="Times New Roman" w:cs="Times New Roman"/>
          <w:sz w:val="23"/>
          <w:szCs w:val="23"/>
        </w:rPr>
        <w:t xml:space="preserve">1. </w:t>
      </w:r>
      <w:r w:rsidRPr="0051751A">
        <w:rPr>
          <w:rFonts w:ascii="Times New Roman" w:hAnsi="Times New Roman" w:cs="Times New Roman"/>
          <w:sz w:val="23"/>
          <w:szCs w:val="23"/>
        </w:rPr>
        <w:tab/>
        <w:t>General Nature of Project:</w:t>
      </w:r>
      <w:r w:rsidR="00E009AB" w:rsidRPr="0051751A">
        <w:rPr>
          <w:rFonts w:ascii="Times New Roman" w:hAnsi="Times New Roman" w:cs="Times New Roman"/>
          <w:sz w:val="23"/>
          <w:szCs w:val="23"/>
        </w:rPr>
        <w:t xml:space="preserve">  </w:t>
      </w:r>
      <w:r w:rsidR="00592901" w:rsidRPr="0051751A">
        <w:rPr>
          <w:rFonts w:ascii="Times New Roman" w:hAnsi="Times New Roman" w:cs="Times New Roman"/>
          <w:sz w:val="23"/>
          <w:szCs w:val="23"/>
        </w:rPr>
        <w:t xml:space="preserve">Consultant will assist Savannah/Hilton Head International Airport’s efforts in attempting to attract </w:t>
      </w:r>
      <w:r w:rsidR="002D5279" w:rsidRPr="0051751A">
        <w:rPr>
          <w:rFonts w:ascii="Times New Roman" w:hAnsi="Times New Roman" w:cs="Times New Roman"/>
          <w:sz w:val="23"/>
          <w:szCs w:val="23"/>
        </w:rPr>
        <w:t>new air service and/or new routes and destinations.</w:t>
      </w:r>
    </w:p>
    <w:p w14:paraId="304B4BA7" w14:textId="77777777" w:rsidR="000B1EA0" w:rsidRPr="0051751A" w:rsidRDefault="000B1EA0">
      <w:pPr>
        <w:ind w:right="-720"/>
        <w:rPr>
          <w:rFonts w:ascii="Times New Roman" w:hAnsi="Times New Roman" w:cs="Times New Roman"/>
          <w:sz w:val="23"/>
          <w:szCs w:val="23"/>
        </w:rPr>
      </w:pPr>
    </w:p>
    <w:p w14:paraId="53A203A2" w14:textId="77777777" w:rsidR="000B1EA0" w:rsidRPr="0051751A" w:rsidRDefault="000B1EA0" w:rsidP="002D5279">
      <w:pPr>
        <w:tabs>
          <w:tab w:val="left" w:pos="720"/>
        </w:tabs>
        <w:ind w:right="-720" w:hanging="720"/>
        <w:rPr>
          <w:rFonts w:ascii="Times New Roman" w:hAnsi="Times New Roman" w:cs="Times New Roman"/>
          <w:sz w:val="23"/>
          <w:szCs w:val="23"/>
        </w:rPr>
      </w:pPr>
      <w:r w:rsidRPr="0051751A">
        <w:rPr>
          <w:rFonts w:ascii="Times New Roman" w:hAnsi="Times New Roman" w:cs="Times New Roman"/>
          <w:sz w:val="23"/>
          <w:szCs w:val="23"/>
        </w:rPr>
        <w:t xml:space="preserve">2. </w:t>
      </w:r>
      <w:r w:rsidRPr="0051751A">
        <w:rPr>
          <w:rFonts w:ascii="Times New Roman" w:hAnsi="Times New Roman" w:cs="Times New Roman"/>
          <w:sz w:val="23"/>
          <w:szCs w:val="23"/>
        </w:rPr>
        <w:tab/>
        <w:t>Scope of services to be performed by the Consultant</w:t>
      </w:r>
      <w:r w:rsidR="00D36066" w:rsidRPr="0051751A">
        <w:rPr>
          <w:rFonts w:ascii="Times New Roman" w:hAnsi="Times New Roman" w:cs="Times New Roman"/>
          <w:sz w:val="23"/>
          <w:szCs w:val="23"/>
        </w:rPr>
        <w:t xml:space="preserve"> are attached as Exhibit A, which is attached hereto and made a part hereof.</w:t>
      </w:r>
      <w:r w:rsidR="002D5279" w:rsidRPr="0051751A">
        <w:rPr>
          <w:rFonts w:ascii="Times New Roman" w:hAnsi="Times New Roman" w:cs="Times New Roman"/>
          <w:sz w:val="23"/>
          <w:szCs w:val="23"/>
        </w:rPr>
        <w:t xml:space="preserve">  </w:t>
      </w:r>
      <w:r w:rsidR="00E114DF" w:rsidRPr="0051751A">
        <w:rPr>
          <w:rFonts w:ascii="Times New Roman" w:hAnsi="Times New Roman" w:cs="Times New Roman"/>
          <w:sz w:val="23"/>
          <w:szCs w:val="23"/>
        </w:rPr>
        <w:t xml:space="preserve"> </w:t>
      </w:r>
    </w:p>
    <w:p w14:paraId="09724003" w14:textId="77777777" w:rsidR="000B1EA0" w:rsidRPr="0051751A" w:rsidRDefault="000B1EA0">
      <w:pPr>
        <w:tabs>
          <w:tab w:val="left" w:pos="720"/>
        </w:tabs>
        <w:ind w:right="-720" w:hanging="720"/>
        <w:jc w:val="both"/>
        <w:rPr>
          <w:rFonts w:ascii="Times New Roman" w:hAnsi="Times New Roman" w:cs="Times New Roman"/>
          <w:sz w:val="23"/>
          <w:szCs w:val="23"/>
        </w:rPr>
      </w:pPr>
    </w:p>
    <w:p w14:paraId="7F0E649D" w14:textId="182A55EE" w:rsidR="000B1EA0" w:rsidRPr="0051751A" w:rsidRDefault="000B1EA0" w:rsidP="00311B17">
      <w:pPr>
        <w:tabs>
          <w:tab w:val="left" w:pos="720"/>
        </w:tabs>
        <w:ind w:right="-720" w:hanging="720"/>
        <w:jc w:val="both"/>
        <w:rPr>
          <w:rFonts w:ascii="Times New Roman" w:hAnsi="Times New Roman" w:cs="Times New Roman"/>
          <w:sz w:val="23"/>
          <w:szCs w:val="23"/>
        </w:rPr>
      </w:pPr>
      <w:r w:rsidRPr="0051751A">
        <w:rPr>
          <w:rFonts w:ascii="Times New Roman" w:hAnsi="Times New Roman" w:cs="Times New Roman"/>
          <w:sz w:val="23"/>
          <w:szCs w:val="23"/>
        </w:rPr>
        <w:t>3.</w:t>
      </w:r>
      <w:r w:rsidRPr="0051751A">
        <w:rPr>
          <w:rFonts w:ascii="Times New Roman" w:hAnsi="Times New Roman" w:cs="Times New Roman"/>
          <w:sz w:val="23"/>
          <w:szCs w:val="23"/>
        </w:rPr>
        <w:tab/>
      </w:r>
      <w:r w:rsidR="00311B17" w:rsidRPr="0051751A">
        <w:rPr>
          <w:rFonts w:ascii="Times New Roman" w:hAnsi="Times New Roman" w:cs="Times New Roman"/>
          <w:sz w:val="23"/>
          <w:szCs w:val="23"/>
        </w:rPr>
        <w:t xml:space="preserve">TERM:  The initial Term of this Agreement shall commence </w:t>
      </w:r>
      <w:r w:rsidR="0051751A" w:rsidRPr="0051751A">
        <w:rPr>
          <w:rFonts w:ascii="Times New Roman" w:hAnsi="Times New Roman" w:cs="Times New Roman"/>
          <w:sz w:val="23"/>
          <w:szCs w:val="23"/>
        </w:rPr>
        <w:t xml:space="preserve">January 1, </w:t>
      </w:r>
      <w:proofErr w:type="gramStart"/>
      <w:r w:rsidR="0051751A" w:rsidRPr="0051751A">
        <w:rPr>
          <w:rFonts w:ascii="Times New Roman" w:hAnsi="Times New Roman" w:cs="Times New Roman"/>
          <w:sz w:val="23"/>
          <w:szCs w:val="23"/>
        </w:rPr>
        <w:t>202</w:t>
      </w:r>
      <w:r w:rsidR="00DF13BB">
        <w:rPr>
          <w:rFonts w:ascii="Times New Roman" w:hAnsi="Times New Roman" w:cs="Times New Roman"/>
          <w:sz w:val="23"/>
          <w:szCs w:val="23"/>
        </w:rPr>
        <w:t>2</w:t>
      </w:r>
      <w:proofErr w:type="gramEnd"/>
      <w:r w:rsidR="0051751A" w:rsidRPr="0051751A">
        <w:rPr>
          <w:rFonts w:ascii="Times New Roman" w:hAnsi="Times New Roman" w:cs="Times New Roman"/>
          <w:sz w:val="23"/>
          <w:szCs w:val="23"/>
        </w:rPr>
        <w:t xml:space="preserve"> and</w:t>
      </w:r>
      <w:r w:rsidR="00311B17" w:rsidRPr="0051751A">
        <w:rPr>
          <w:rFonts w:ascii="Times New Roman" w:hAnsi="Times New Roman" w:cs="Times New Roman"/>
          <w:sz w:val="23"/>
          <w:szCs w:val="23"/>
        </w:rPr>
        <w:t xml:space="preserve"> shall continue until December 31, </w:t>
      </w:r>
      <w:r w:rsidR="0094408E" w:rsidRPr="0051751A">
        <w:rPr>
          <w:rFonts w:ascii="Times New Roman" w:hAnsi="Times New Roman" w:cs="Times New Roman"/>
          <w:sz w:val="23"/>
          <w:szCs w:val="23"/>
        </w:rPr>
        <w:t>20</w:t>
      </w:r>
      <w:r w:rsidR="00331E4E" w:rsidRPr="0051751A">
        <w:rPr>
          <w:rFonts w:ascii="Times New Roman" w:hAnsi="Times New Roman" w:cs="Times New Roman"/>
          <w:sz w:val="23"/>
          <w:szCs w:val="23"/>
        </w:rPr>
        <w:t>2</w:t>
      </w:r>
      <w:r w:rsidR="00DF13BB">
        <w:rPr>
          <w:rFonts w:ascii="Times New Roman" w:hAnsi="Times New Roman" w:cs="Times New Roman"/>
          <w:sz w:val="23"/>
          <w:szCs w:val="23"/>
        </w:rPr>
        <w:t>2</w:t>
      </w:r>
      <w:r w:rsidR="00311B17" w:rsidRPr="0051751A">
        <w:rPr>
          <w:rFonts w:ascii="Times New Roman" w:hAnsi="Times New Roman" w:cs="Times New Roman"/>
          <w:sz w:val="23"/>
          <w:szCs w:val="23"/>
        </w:rPr>
        <w:t xml:space="preserve">. Upon completion of the initial term, this Agreement may be renewed for successive one-year terms </w:t>
      </w:r>
      <w:r w:rsidR="00B2714F" w:rsidRPr="0051751A">
        <w:rPr>
          <w:rFonts w:ascii="Times New Roman" w:hAnsi="Times New Roman" w:cs="Times New Roman"/>
          <w:sz w:val="23"/>
          <w:szCs w:val="23"/>
        </w:rPr>
        <w:t>unless thirty (30) days prior written notice of intent not to renew is given by either party.</w:t>
      </w:r>
    </w:p>
    <w:p w14:paraId="6636DDB5" w14:textId="77777777" w:rsidR="000B1EA0" w:rsidRPr="0051751A" w:rsidRDefault="000B1EA0">
      <w:pPr>
        <w:ind w:right="-720"/>
        <w:rPr>
          <w:rFonts w:ascii="Times New Roman" w:hAnsi="Times New Roman" w:cs="Times New Roman"/>
          <w:sz w:val="23"/>
          <w:szCs w:val="23"/>
        </w:rPr>
      </w:pPr>
    </w:p>
    <w:p w14:paraId="61E46090" w14:textId="77777777" w:rsidR="000B1EA0" w:rsidRPr="0051751A" w:rsidRDefault="000B1EA0" w:rsidP="006D54CA">
      <w:pPr>
        <w:ind w:right="-720" w:hanging="720"/>
        <w:rPr>
          <w:rFonts w:ascii="Times New Roman" w:hAnsi="Times New Roman" w:cs="Times New Roman"/>
          <w:sz w:val="23"/>
          <w:szCs w:val="23"/>
        </w:rPr>
      </w:pPr>
      <w:r w:rsidRPr="0051751A">
        <w:rPr>
          <w:rFonts w:ascii="Times New Roman" w:hAnsi="Times New Roman" w:cs="Times New Roman"/>
          <w:sz w:val="23"/>
          <w:szCs w:val="23"/>
        </w:rPr>
        <w:t xml:space="preserve">4. </w:t>
      </w:r>
      <w:r w:rsidRPr="0051751A">
        <w:rPr>
          <w:rFonts w:ascii="Times New Roman" w:hAnsi="Times New Roman" w:cs="Times New Roman"/>
          <w:sz w:val="23"/>
          <w:szCs w:val="23"/>
        </w:rPr>
        <w:tab/>
        <w:t>COMPENSATION:  The compensation to be paid to the Consultant for providing the serv</w:t>
      </w:r>
      <w:r w:rsidR="00B2714F" w:rsidRPr="0051751A">
        <w:rPr>
          <w:rFonts w:ascii="Times New Roman" w:hAnsi="Times New Roman" w:cs="Times New Roman"/>
          <w:sz w:val="23"/>
          <w:szCs w:val="23"/>
        </w:rPr>
        <w:t xml:space="preserve">ices called for herein shall not exceed </w:t>
      </w:r>
      <w:r w:rsidR="00902754" w:rsidRPr="0051751A">
        <w:rPr>
          <w:rFonts w:ascii="Times New Roman" w:hAnsi="Times New Roman" w:cs="Times New Roman"/>
          <w:sz w:val="23"/>
          <w:szCs w:val="23"/>
          <w:u w:val="single"/>
        </w:rPr>
        <w:t>One Hundred</w:t>
      </w:r>
      <w:r w:rsidR="00B2714F" w:rsidRPr="0051751A">
        <w:rPr>
          <w:rFonts w:ascii="Times New Roman" w:hAnsi="Times New Roman" w:cs="Times New Roman"/>
          <w:sz w:val="23"/>
          <w:szCs w:val="23"/>
          <w:u w:val="single"/>
        </w:rPr>
        <w:t xml:space="preserve"> </w:t>
      </w:r>
      <w:r w:rsidR="0094408E" w:rsidRPr="0051751A">
        <w:rPr>
          <w:rFonts w:ascii="Times New Roman" w:hAnsi="Times New Roman" w:cs="Times New Roman"/>
          <w:sz w:val="23"/>
          <w:szCs w:val="23"/>
          <w:u w:val="single"/>
        </w:rPr>
        <w:t>Thirty</w:t>
      </w:r>
      <w:r w:rsidR="00D36066" w:rsidRPr="0051751A">
        <w:rPr>
          <w:rFonts w:ascii="Times New Roman" w:hAnsi="Times New Roman" w:cs="Times New Roman"/>
          <w:sz w:val="23"/>
          <w:szCs w:val="23"/>
          <w:u w:val="single"/>
        </w:rPr>
        <w:t>-</w:t>
      </w:r>
      <w:r w:rsidR="00331E4E" w:rsidRPr="0051751A">
        <w:rPr>
          <w:rFonts w:ascii="Times New Roman" w:hAnsi="Times New Roman" w:cs="Times New Roman"/>
          <w:sz w:val="23"/>
          <w:szCs w:val="23"/>
          <w:u w:val="single"/>
        </w:rPr>
        <w:t xml:space="preserve">Six </w:t>
      </w:r>
      <w:r w:rsidR="00D36066" w:rsidRPr="0051751A">
        <w:rPr>
          <w:rFonts w:ascii="Times New Roman" w:hAnsi="Times New Roman" w:cs="Times New Roman"/>
          <w:sz w:val="23"/>
          <w:szCs w:val="23"/>
          <w:u w:val="single"/>
        </w:rPr>
        <w:t xml:space="preserve">Thousand </w:t>
      </w:r>
      <w:r w:rsidR="00B2714F" w:rsidRPr="0051751A">
        <w:rPr>
          <w:rFonts w:ascii="Times New Roman" w:hAnsi="Times New Roman" w:cs="Times New Roman"/>
          <w:sz w:val="23"/>
          <w:szCs w:val="23"/>
          <w:u w:val="single"/>
        </w:rPr>
        <w:t>and no/100 ($</w:t>
      </w:r>
      <w:r w:rsidR="00902754" w:rsidRPr="0051751A">
        <w:rPr>
          <w:rFonts w:ascii="Times New Roman" w:hAnsi="Times New Roman" w:cs="Times New Roman"/>
          <w:sz w:val="23"/>
          <w:szCs w:val="23"/>
          <w:u w:val="single"/>
        </w:rPr>
        <w:t>1</w:t>
      </w:r>
      <w:r w:rsidR="0094408E" w:rsidRPr="0051751A">
        <w:rPr>
          <w:rFonts w:ascii="Times New Roman" w:hAnsi="Times New Roman" w:cs="Times New Roman"/>
          <w:sz w:val="23"/>
          <w:szCs w:val="23"/>
          <w:u w:val="single"/>
        </w:rPr>
        <w:t>3</w:t>
      </w:r>
      <w:r w:rsidR="00331E4E" w:rsidRPr="0051751A">
        <w:rPr>
          <w:rFonts w:ascii="Times New Roman" w:hAnsi="Times New Roman" w:cs="Times New Roman"/>
          <w:sz w:val="23"/>
          <w:szCs w:val="23"/>
          <w:u w:val="single"/>
        </w:rPr>
        <w:t>6</w:t>
      </w:r>
      <w:r w:rsidR="00B2714F" w:rsidRPr="0051751A">
        <w:rPr>
          <w:rFonts w:ascii="Times New Roman" w:hAnsi="Times New Roman" w:cs="Times New Roman"/>
          <w:sz w:val="23"/>
          <w:szCs w:val="23"/>
          <w:u w:val="single"/>
        </w:rPr>
        <w:t>,000.00) Dollars</w:t>
      </w:r>
      <w:r w:rsidR="00D36066" w:rsidRPr="0051751A">
        <w:rPr>
          <w:rFonts w:ascii="Times New Roman" w:hAnsi="Times New Roman" w:cs="Times New Roman"/>
          <w:sz w:val="23"/>
          <w:szCs w:val="23"/>
          <w:u w:val="single"/>
        </w:rPr>
        <w:t xml:space="preserve">, paid in twelve equal monthly payments of </w:t>
      </w:r>
      <w:r w:rsidR="0094408E" w:rsidRPr="0051751A">
        <w:rPr>
          <w:rFonts w:ascii="Times New Roman" w:hAnsi="Times New Roman" w:cs="Times New Roman"/>
          <w:sz w:val="23"/>
          <w:szCs w:val="23"/>
          <w:u w:val="single"/>
        </w:rPr>
        <w:t>Eleven</w:t>
      </w:r>
      <w:r w:rsidR="00D36066" w:rsidRPr="0051751A">
        <w:rPr>
          <w:rFonts w:ascii="Times New Roman" w:hAnsi="Times New Roman" w:cs="Times New Roman"/>
          <w:sz w:val="23"/>
          <w:szCs w:val="23"/>
          <w:u w:val="single"/>
        </w:rPr>
        <w:t xml:space="preserve"> Thousand </w:t>
      </w:r>
      <w:r w:rsidR="00331E4E" w:rsidRPr="0051751A">
        <w:rPr>
          <w:rFonts w:ascii="Times New Roman" w:hAnsi="Times New Roman" w:cs="Times New Roman"/>
          <w:sz w:val="23"/>
          <w:szCs w:val="23"/>
          <w:u w:val="single"/>
        </w:rPr>
        <w:t>Three Hundred and Thirty-Three</w:t>
      </w:r>
      <w:r w:rsidR="0094408E" w:rsidRPr="0051751A">
        <w:rPr>
          <w:rFonts w:ascii="Times New Roman" w:hAnsi="Times New Roman" w:cs="Times New Roman"/>
          <w:sz w:val="23"/>
          <w:szCs w:val="23"/>
          <w:u w:val="single"/>
        </w:rPr>
        <w:t xml:space="preserve"> and </w:t>
      </w:r>
      <w:r w:rsidR="00331E4E" w:rsidRPr="0051751A">
        <w:rPr>
          <w:rFonts w:ascii="Times New Roman" w:hAnsi="Times New Roman" w:cs="Times New Roman"/>
          <w:sz w:val="23"/>
          <w:szCs w:val="23"/>
          <w:u w:val="single"/>
        </w:rPr>
        <w:t>33</w:t>
      </w:r>
      <w:r w:rsidR="00D36066" w:rsidRPr="0051751A">
        <w:rPr>
          <w:rFonts w:ascii="Times New Roman" w:hAnsi="Times New Roman" w:cs="Times New Roman"/>
          <w:sz w:val="23"/>
          <w:szCs w:val="23"/>
          <w:u w:val="single"/>
        </w:rPr>
        <w:t>/100 ($</w:t>
      </w:r>
      <w:r w:rsidR="0094408E" w:rsidRPr="0051751A">
        <w:rPr>
          <w:rFonts w:ascii="Times New Roman" w:hAnsi="Times New Roman" w:cs="Times New Roman"/>
          <w:sz w:val="23"/>
          <w:szCs w:val="23"/>
          <w:u w:val="single"/>
        </w:rPr>
        <w:t>11,</w:t>
      </w:r>
      <w:r w:rsidR="00331E4E" w:rsidRPr="0051751A">
        <w:rPr>
          <w:rFonts w:ascii="Times New Roman" w:hAnsi="Times New Roman" w:cs="Times New Roman"/>
          <w:sz w:val="23"/>
          <w:szCs w:val="23"/>
          <w:u w:val="single"/>
        </w:rPr>
        <w:t>333.33</w:t>
      </w:r>
      <w:r w:rsidR="00D36066" w:rsidRPr="0051751A">
        <w:rPr>
          <w:rFonts w:ascii="Times New Roman" w:hAnsi="Times New Roman" w:cs="Times New Roman"/>
          <w:sz w:val="23"/>
          <w:szCs w:val="23"/>
          <w:u w:val="single"/>
        </w:rPr>
        <w:t>) Dollars</w:t>
      </w:r>
      <w:r w:rsidR="006D59A8" w:rsidRPr="0051751A">
        <w:rPr>
          <w:rFonts w:ascii="Times New Roman" w:hAnsi="Times New Roman" w:cs="Times New Roman"/>
          <w:sz w:val="23"/>
          <w:szCs w:val="23"/>
          <w:u w:val="single"/>
        </w:rPr>
        <w:t>.</w:t>
      </w:r>
    </w:p>
    <w:p w14:paraId="11595F2A" w14:textId="77777777" w:rsidR="000B1EA0" w:rsidRPr="0051751A" w:rsidRDefault="000B1EA0" w:rsidP="000C1EC8">
      <w:pPr>
        <w:ind w:right="-720"/>
        <w:rPr>
          <w:rFonts w:ascii="Times New Roman" w:hAnsi="Times New Roman" w:cs="Times New Roman"/>
          <w:sz w:val="23"/>
          <w:szCs w:val="23"/>
        </w:rPr>
      </w:pPr>
    </w:p>
    <w:p w14:paraId="2CA4827C" w14:textId="6CF3CF3F" w:rsidR="000B1EA0" w:rsidRPr="0051751A" w:rsidRDefault="000B1EA0" w:rsidP="000C1EC8">
      <w:pPr>
        <w:ind w:right="-720" w:hanging="720"/>
        <w:rPr>
          <w:rFonts w:ascii="Times New Roman" w:hAnsi="Times New Roman" w:cs="Times New Roman"/>
          <w:sz w:val="23"/>
          <w:szCs w:val="23"/>
        </w:rPr>
      </w:pPr>
      <w:r w:rsidRPr="0051751A">
        <w:rPr>
          <w:rFonts w:ascii="Times New Roman" w:hAnsi="Times New Roman" w:cs="Times New Roman"/>
          <w:sz w:val="23"/>
          <w:szCs w:val="23"/>
        </w:rPr>
        <w:t>5.</w:t>
      </w:r>
      <w:r w:rsidRPr="0051751A">
        <w:rPr>
          <w:rFonts w:ascii="Times New Roman" w:hAnsi="Times New Roman" w:cs="Times New Roman"/>
          <w:sz w:val="23"/>
          <w:szCs w:val="23"/>
        </w:rPr>
        <w:tab/>
      </w:r>
      <w:r w:rsidR="004571DD" w:rsidRPr="0051751A">
        <w:rPr>
          <w:rFonts w:ascii="Times New Roman" w:hAnsi="Times New Roman" w:cs="Times New Roman"/>
          <w:sz w:val="23"/>
          <w:szCs w:val="23"/>
        </w:rPr>
        <w:t xml:space="preserve">MATERIALS:  Consultant will assure delivery of all analyses and presentation materials within three days of specified events. Deliverables </w:t>
      </w:r>
      <w:r w:rsidR="009E67EF" w:rsidRPr="0051751A">
        <w:rPr>
          <w:rFonts w:ascii="Times New Roman" w:hAnsi="Times New Roman" w:cs="Times New Roman"/>
          <w:sz w:val="23"/>
          <w:szCs w:val="23"/>
        </w:rPr>
        <w:t xml:space="preserve">shall be and shall remain the property of </w:t>
      </w:r>
      <w:r w:rsidR="00DF13BB">
        <w:rPr>
          <w:rFonts w:ascii="Times New Roman" w:hAnsi="Times New Roman" w:cs="Times New Roman"/>
          <w:sz w:val="23"/>
          <w:szCs w:val="23"/>
        </w:rPr>
        <w:t xml:space="preserve">the </w:t>
      </w:r>
      <w:r w:rsidR="009E67EF" w:rsidRPr="0051751A">
        <w:rPr>
          <w:rFonts w:ascii="Times New Roman" w:hAnsi="Times New Roman" w:cs="Times New Roman"/>
          <w:sz w:val="23"/>
          <w:szCs w:val="23"/>
        </w:rPr>
        <w:t>Commission.</w:t>
      </w:r>
    </w:p>
    <w:p w14:paraId="3E2E99AD" w14:textId="77777777" w:rsidR="000B1EA0" w:rsidRPr="0051751A" w:rsidRDefault="000B1EA0" w:rsidP="000C1EC8">
      <w:pPr>
        <w:ind w:right="-720"/>
        <w:rPr>
          <w:rFonts w:ascii="Times New Roman" w:hAnsi="Times New Roman" w:cs="Times New Roman"/>
          <w:sz w:val="23"/>
          <w:szCs w:val="23"/>
        </w:rPr>
      </w:pPr>
    </w:p>
    <w:p w14:paraId="1CCA5864" w14:textId="3B767DA5" w:rsidR="000B1EA0" w:rsidRPr="0051751A" w:rsidRDefault="000B1EA0" w:rsidP="00AD4FED">
      <w:pPr>
        <w:pStyle w:val="BodyTextIndent"/>
        <w:rPr>
          <w:sz w:val="23"/>
          <w:szCs w:val="23"/>
        </w:rPr>
      </w:pPr>
      <w:r w:rsidRPr="0051751A">
        <w:rPr>
          <w:sz w:val="23"/>
          <w:szCs w:val="23"/>
        </w:rPr>
        <w:t>6.</w:t>
      </w:r>
      <w:r w:rsidRPr="0051751A">
        <w:rPr>
          <w:sz w:val="23"/>
          <w:szCs w:val="23"/>
        </w:rPr>
        <w:tab/>
        <w:t xml:space="preserve">INVOICE PROCEDURE: </w:t>
      </w:r>
      <w:r w:rsidR="0077440D" w:rsidRPr="0051751A">
        <w:rPr>
          <w:sz w:val="23"/>
          <w:szCs w:val="23"/>
        </w:rPr>
        <w:tab/>
      </w:r>
      <w:r w:rsidRPr="0051751A">
        <w:rPr>
          <w:sz w:val="23"/>
          <w:szCs w:val="23"/>
        </w:rPr>
        <w:t>The Consultant shall submit</w:t>
      </w:r>
      <w:r w:rsidR="00D36066" w:rsidRPr="0051751A">
        <w:rPr>
          <w:sz w:val="23"/>
          <w:szCs w:val="23"/>
        </w:rPr>
        <w:t xml:space="preserve"> monthly</w:t>
      </w:r>
      <w:r w:rsidRPr="0051751A">
        <w:rPr>
          <w:sz w:val="23"/>
          <w:szCs w:val="23"/>
        </w:rPr>
        <w:t xml:space="preserve"> invoices to </w:t>
      </w:r>
      <w:r w:rsidR="00DF13BB">
        <w:rPr>
          <w:sz w:val="23"/>
          <w:szCs w:val="23"/>
        </w:rPr>
        <w:t xml:space="preserve">the </w:t>
      </w:r>
      <w:r w:rsidRPr="0051751A">
        <w:rPr>
          <w:sz w:val="23"/>
          <w:szCs w:val="23"/>
        </w:rPr>
        <w:t>Commission requesting payment for work accomplished</w:t>
      </w:r>
      <w:r w:rsidR="00AD4FED" w:rsidRPr="0051751A">
        <w:rPr>
          <w:sz w:val="23"/>
          <w:szCs w:val="23"/>
        </w:rPr>
        <w:t xml:space="preserve">. </w:t>
      </w:r>
      <w:r w:rsidRPr="0051751A">
        <w:rPr>
          <w:sz w:val="23"/>
          <w:szCs w:val="23"/>
        </w:rPr>
        <w:t>Invoices shall be addressed to:</w:t>
      </w:r>
    </w:p>
    <w:p w14:paraId="19ADC64D" w14:textId="77777777" w:rsidR="000B1EA0" w:rsidRPr="0051751A" w:rsidRDefault="000B1EA0">
      <w:pPr>
        <w:ind w:right="-720" w:hanging="720"/>
        <w:rPr>
          <w:rFonts w:ascii="Times New Roman" w:hAnsi="Times New Roman" w:cs="Times New Roman"/>
          <w:sz w:val="23"/>
          <w:szCs w:val="23"/>
        </w:rPr>
      </w:pPr>
    </w:p>
    <w:p w14:paraId="3A9D46DF" w14:textId="77777777" w:rsidR="000B1EA0" w:rsidRPr="0051751A" w:rsidRDefault="000B1EA0">
      <w:pPr>
        <w:ind w:right="-720" w:hanging="720"/>
        <w:rPr>
          <w:rFonts w:ascii="Times New Roman" w:hAnsi="Times New Roman" w:cs="Times New Roman"/>
          <w:sz w:val="23"/>
          <w:szCs w:val="23"/>
        </w:rPr>
      </w:pPr>
      <w:r w:rsidRPr="0051751A">
        <w:rPr>
          <w:rFonts w:ascii="Times New Roman" w:hAnsi="Times New Roman" w:cs="Times New Roman"/>
          <w:sz w:val="23"/>
          <w:szCs w:val="23"/>
        </w:rPr>
        <w:tab/>
      </w:r>
      <w:r w:rsidRPr="0051751A">
        <w:rPr>
          <w:rFonts w:ascii="Times New Roman" w:hAnsi="Times New Roman" w:cs="Times New Roman"/>
          <w:sz w:val="23"/>
          <w:szCs w:val="23"/>
        </w:rPr>
        <w:tab/>
      </w:r>
      <w:r w:rsidRPr="0051751A">
        <w:rPr>
          <w:rFonts w:ascii="Times New Roman" w:hAnsi="Times New Roman" w:cs="Times New Roman"/>
          <w:sz w:val="23"/>
          <w:szCs w:val="23"/>
        </w:rPr>
        <w:tab/>
        <w:t>Savannah Airport Commission</w:t>
      </w:r>
    </w:p>
    <w:p w14:paraId="3EB4BD1E" w14:textId="77777777" w:rsidR="000B1EA0" w:rsidRPr="0051751A" w:rsidRDefault="000B1EA0">
      <w:pPr>
        <w:ind w:right="-720" w:hanging="720"/>
        <w:rPr>
          <w:rFonts w:ascii="Times New Roman" w:hAnsi="Times New Roman" w:cs="Times New Roman"/>
          <w:sz w:val="23"/>
          <w:szCs w:val="23"/>
        </w:rPr>
      </w:pPr>
      <w:r w:rsidRPr="0051751A">
        <w:rPr>
          <w:rFonts w:ascii="Times New Roman" w:hAnsi="Times New Roman" w:cs="Times New Roman"/>
          <w:sz w:val="23"/>
          <w:szCs w:val="23"/>
        </w:rPr>
        <w:tab/>
      </w:r>
      <w:r w:rsidRPr="0051751A">
        <w:rPr>
          <w:rFonts w:ascii="Times New Roman" w:hAnsi="Times New Roman" w:cs="Times New Roman"/>
          <w:sz w:val="23"/>
          <w:szCs w:val="23"/>
        </w:rPr>
        <w:tab/>
      </w:r>
      <w:r w:rsidRPr="0051751A">
        <w:rPr>
          <w:rFonts w:ascii="Times New Roman" w:hAnsi="Times New Roman" w:cs="Times New Roman"/>
          <w:sz w:val="23"/>
          <w:szCs w:val="23"/>
        </w:rPr>
        <w:tab/>
        <w:t>Attention:  Accounts Payable</w:t>
      </w:r>
    </w:p>
    <w:p w14:paraId="36C7F527" w14:textId="77777777" w:rsidR="000B1EA0" w:rsidRPr="0051751A" w:rsidRDefault="000B1EA0">
      <w:pPr>
        <w:ind w:right="-720" w:hanging="720"/>
        <w:rPr>
          <w:rFonts w:ascii="Times New Roman" w:hAnsi="Times New Roman" w:cs="Times New Roman"/>
          <w:sz w:val="23"/>
          <w:szCs w:val="23"/>
        </w:rPr>
      </w:pPr>
      <w:r w:rsidRPr="0051751A">
        <w:rPr>
          <w:rFonts w:ascii="Times New Roman" w:hAnsi="Times New Roman" w:cs="Times New Roman"/>
          <w:sz w:val="23"/>
          <w:szCs w:val="23"/>
        </w:rPr>
        <w:tab/>
      </w:r>
      <w:r w:rsidRPr="0051751A">
        <w:rPr>
          <w:rFonts w:ascii="Times New Roman" w:hAnsi="Times New Roman" w:cs="Times New Roman"/>
          <w:sz w:val="23"/>
          <w:szCs w:val="23"/>
        </w:rPr>
        <w:tab/>
      </w:r>
      <w:r w:rsidRPr="0051751A">
        <w:rPr>
          <w:rFonts w:ascii="Times New Roman" w:hAnsi="Times New Roman" w:cs="Times New Roman"/>
          <w:sz w:val="23"/>
          <w:szCs w:val="23"/>
        </w:rPr>
        <w:tab/>
        <w:t>400 Airways Avenue</w:t>
      </w:r>
    </w:p>
    <w:p w14:paraId="3014970F" w14:textId="77777777" w:rsidR="000B1EA0" w:rsidRPr="0051751A" w:rsidRDefault="000B1EA0">
      <w:pPr>
        <w:ind w:right="-720" w:hanging="720"/>
        <w:rPr>
          <w:rFonts w:ascii="Times New Roman" w:hAnsi="Times New Roman" w:cs="Times New Roman"/>
          <w:sz w:val="23"/>
          <w:szCs w:val="23"/>
        </w:rPr>
      </w:pPr>
      <w:r w:rsidRPr="0051751A">
        <w:rPr>
          <w:rFonts w:ascii="Times New Roman" w:hAnsi="Times New Roman" w:cs="Times New Roman"/>
          <w:sz w:val="23"/>
          <w:szCs w:val="23"/>
        </w:rPr>
        <w:tab/>
      </w:r>
      <w:r w:rsidRPr="0051751A">
        <w:rPr>
          <w:rFonts w:ascii="Times New Roman" w:hAnsi="Times New Roman" w:cs="Times New Roman"/>
          <w:sz w:val="23"/>
          <w:szCs w:val="23"/>
        </w:rPr>
        <w:tab/>
      </w:r>
      <w:r w:rsidRPr="0051751A">
        <w:rPr>
          <w:rFonts w:ascii="Times New Roman" w:hAnsi="Times New Roman" w:cs="Times New Roman"/>
          <w:sz w:val="23"/>
          <w:szCs w:val="23"/>
        </w:rPr>
        <w:tab/>
        <w:t>Savannah, Georgia 31408</w:t>
      </w:r>
    </w:p>
    <w:p w14:paraId="20F3F5A4" w14:textId="77777777" w:rsidR="000B1EA0" w:rsidRPr="0051751A" w:rsidRDefault="000B1EA0">
      <w:pPr>
        <w:ind w:right="-720" w:hanging="720"/>
        <w:rPr>
          <w:rFonts w:ascii="Times New Roman" w:hAnsi="Times New Roman" w:cs="Times New Roman"/>
          <w:sz w:val="23"/>
          <w:szCs w:val="23"/>
        </w:rPr>
      </w:pPr>
    </w:p>
    <w:p w14:paraId="4A234A3A" w14:textId="276E9C73" w:rsidR="000B1EA0" w:rsidRPr="0051751A" w:rsidRDefault="00DF13BB">
      <w:pPr>
        <w:ind w:right="-720"/>
        <w:rPr>
          <w:rFonts w:ascii="Times New Roman" w:hAnsi="Times New Roman" w:cs="Times New Roman"/>
          <w:sz w:val="23"/>
          <w:szCs w:val="23"/>
        </w:rPr>
      </w:pPr>
      <w:r>
        <w:rPr>
          <w:rFonts w:ascii="Times New Roman" w:hAnsi="Times New Roman" w:cs="Times New Roman"/>
          <w:sz w:val="23"/>
          <w:szCs w:val="23"/>
        </w:rPr>
        <w:t xml:space="preserve">The </w:t>
      </w:r>
      <w:r w:rsidR="000B1EA0" w:rsidRPr="0051751A">
        <w:rPr>
          <w:rFonts w:ascii="Times New Roman" w:hAnsi="Times New Roman" w:cs="Times New Roman"/>
          <w:sz w:val="23"/>
          <w:szCs w:val="23"/>
        </w:rPr>
        <w:t xml:space="preserve">Commission may withhold payment or submission of the Consultant’s invoice if the Consultant’s services hereunder are not satisfactory to </w:t>
      </w:r>
      <w:r>
        <w:rPr>
          <w:rFonts w:ascii="Times New Roman" w:hAnsi="Times New Roman" w:cs="Times New Roman"/>
          <w:sz w:val="23"/>
          <w:szCs w:val="23"/>
        </w:rPr>
        <w:t xml:space="preserve">the </w:t>
      </w:r>
      <w:r w:rsidR="000B1EA0" w:rsidRPr="0051751A">
        <w:rPr>
          <w:rFonts w:ascii="Times New Roman" w:hAnsi="Times New Roman" w:cs="Times New Roman"/>
          <w:sz w:val="23"/>
          <w:szCs w:val="23"/>
        </w:rPr>
        <w:t>Commission.</w:t>
      </w:r>
    </w:p>
    <w:p w14:paraId="46E36F02" w14:textId="77777777" w:rsidR="0077440D" w:rsidRPr="0051751A" w:rsidRDefault="0077440D">
      <w:pPr>
        <w:ind w:right="-720"/>
        <w:rPr>
          <w:rFonts w:ascii="Times New Roman" w:hAnsi="Times New Roman" w:cs="Times New Roman"/>
          <w:sz w:val="23"/>
          <w:szCs w:val="23"/>
        </w:rPr>
      </w:pPr>
    </w:p>
    <w:p w14:paraId="1E2674B3" w14:textId="77777777" w:rsidR="000B1EA0" w:rsidRPr="0051751A" w:rsidRDefault="000B1EA0">
      <w:pPr>
        <w:pStyle w:val="BodyTextIndent"/>
        <w:rPr>
          <w:sz w:val="23"/>
          <w:szCs w:val="23"/>
        </w:rPr>
      </w:pPr>
      <w:r w:rsidRPr="0051751A">
        <w:rPr>
          <w:sz w:val="23"/>
          <w:szCs w:val="23"/>
        </w:rPr>
        <w:lastRenderedPageBreak/>
        <w:t>7.</w:t>
      </w:r>
      <w:r w:rsidRPr="0051751A">
        <w:rPr>
          <w:sz w:val="23"/>
          <w:szCs w:val="23"/>
        </w:rPr>
        <w:tab/>
        <w:t xml:space="preserve">REIMBURSABLE EXPENSES:  </w:t>
      </w:r>
      <w:r w:rsidR="0077440D" w:rsidRPr="0051751A">
        <w:rPr>
          <w:sz w:val="23"/>
          <w:szCs w:val="23"/>
        </w:rPr>
        <w:tab/>
      </w:r>
      <w:r w:rsidRPr="0051751A">
        <w:rPr>
          <w:sz w:val="23"/>
          <w:szCs w:val="23"/>
        </w:rPr>
        <w:t xml:space="preserve">Reimbursable expenses </w:t>
      </w:r>
      <w:r w:rsidR="00D36066" w:rsidRPr="0051751A">
        <w:rPr>
          <w:sz w:val="23"/>
          <w:szCs w:val="23"/>
        </w:rPr>
        <w:t xml:space="preserve">shall be as per Scope of Work </w:t>
      </w:r>
      <w:proofErr w:type="gramStart"/>
      <w:r w:rsidR="00D36066" w:rsidRPr="0051751A">
        <w:rPr>
          <w:sz w:val="23"/>
          <w:szCs w:val="23"/>
        </w:rPr>
        <w:t>in  Exhibit</w:t>
      </w:r>
      <w:proofErr w:type="gramEnd"/>
      <w:r w:rsidR="00D36066" w:rsidRPr="0051751A">
        <w:rPr>
          <w:sz w:val="23"/>
          <w:szCs w:val="23"/>
        </w:rPr>
        <w:t xml:space="preserve"> A attached.</w:t>
      </w:r>
    </w:p>
    <w:p w14:paraId="4457A9C1" w14:textId="77777777" w:rsidR="000B1EA0" w:rsidRPr="0051751A" w:rsidRDefault="000B1EA0">
      <w:pPr>
        <w:pStyle w:val="BodyTextIndent"/>
        <w:rPr>
          <w:sz w:val="23"/>
          <w:szCs w:val="23"/>
        </w:rPr>
      </w:pPr>
    </w:p>
    <w:p w14:paraId="721829D3" w14:textId="5BDBAD54" w:rsidR="000B1EA0" w:rsidRPr="0051751A" w:rsidRDefault="000B1EA0" w:rsidP="00DD6D3F">
      <w:pPr>
        <w:pStyle w:val="BodyTextIndent"/>
        <w:rPr>
          <w:sz w:val="23"/>
          <w:szCs w:val="23"/>
        </w:rPr>
      </w:pPr>
      <w:r w:rsidRPr="0051751A">
        <w:rPr>
          <w:sz w:val="23"/>
          <w:szCs w:val="23"/>
        </w:rPr>
        <w:t>8.</w:t>
      </w:r>
      <w:r w:rsidRPr="0051751A">
        <w:rPr>
          <w:sz w:val="23"/>
          <w:szCs w:val="23"/>
        </w:rPr>
        <w:tab/>
        <w:t xml:space="preserve">INSURANCE: </w:t>
      </w:r>
      <w:r w:rsidR="00DD6D3F" w:rsidRPr="0051751A">
        <w:rPr>
          <w:sz w:val="23"/>
          <w:szCs w:val="23"/>
        </w:rPr>
        <w:t xml:space="preserve">    </w:t>
      </w:r>
      <w:r w:rsidRPr="0051751A">
        <w:rPr>
          <w:sz w:val="23"/>
          <w:szCs w:val="23"/>
        </w:rPr>
        <w:t xml:space="preserve">The Consultant shall procure and maintain throughout the term of this Agreement the following insurance limits and coverage and shall, upon executing this Agreement, provide </w:t>
      </w:r>
      <w:r w:rsidR="00DF13BB">
        <w:rPr>
          <w:sz w:val="23"/>
          <w:szCs w:val="23"/>
        </w:rPr>
        <w:t xml:space="preserve">the </w:t>
      </w:r>
      <w:r w:rsidRPr="0051751A">
        <w:rPr>
          <w:sz w:val="23"/>
          <w:szCs w:val="23"/>
        </w:rPr>
        <w:t xml:space="preserve">Commission a certificate(s) of insurance evidencing the same, showing Mayor and Aldermen of the City of Savannah, the SAVANNAH AIRPORT COMMISSION and its directors, employees, </w:t>
      </w:r>
      <w:proofErr w:type="gramStart"/>
      <w:r w:rsidRPr="0051751A">
        <w:rPr>
          <w:sz w:val="23"/>
          <w:szCs w:val="23"/>
        </w:rPr>
        <w:t>officers</w:t>
      </w:r>
      <w:proofErr w:type="gramEnd"/>
      <w:r w:rsidRPr="0051751A">
        <w:rPr>
          <w:sz w:val="23"/>
          <w:szCs w:val="23"/>
        </w:rPr>
        <w:t xml:space="preserve"> and agents as an Additional Insured on all coverage except workers’ compensation and professional liability:</w:t>
      </w:r>
    </w:p>
    <w:p w14:paraId="24098641" w14:textId="77777777" w:rsidR="000B1EA0" w:rsidRPr="0051751A" w:rsidRDefault="000B1EA0">
      <w:pPr>
        <w:ind w:right="-720" w:firstLine="720"/>
        <w:jc w:val="both"/>
        <w:rPr>
          <w:rFonts w:ascii="Times New Roman" w:hAnsi="Times New Roman" w:cs="Times New Roman"/>
          <w:sz w:val="23"/>
          <w:szCs w:val="23"/>
        </w:rPr>
      </w:pPr>
    </w:p>
    <w:p w14:paraId="1C70362B" w14:textId="77777777" w:rsidR="000B1EA0" w:rsidRPr="0051751A" w:rsidRDefault="000B1EA0">
      <w:pPr>
        <w:pStyle w:val="BlockText"/>
        <w:rPr>
          <w:sz w:val="23"/>
          <w:szCs w:val="23"/>
        </w:rPr>
      </w:pPr>
      <w:r w:rsidRPr="0051751A">
        <w:rPr>
          <w:sz w:val="23"/>
          <w:szCs w:val="23"/>
        </w:rPr>
        <w:t>A.</w:t>
      </w:r>
      <w:r w:rsidRPr="0051751A">
        <w:rPr>
          <w:sz w:val="23"/>
          <w:szCs w:val="23"/>
        </w:rPr>
        <w:tab/>
        <w:t>WORKER’S COMPENSATION Insurance as required by law including Employer’s Liability Insurance with limits of not less than $1,000,000 per accident, $1,000,000 per disease and $1,000,000 policy limit on disease.</w:t>
      </w:r>
    </w:p>
    <w:p w14:paraId="17DADF33" w14:textId="77777777" w:rsidR="000B1EA0" w:rsidRPr="0051751A" w:rsidRDefault="000B1EA0">
      <w:pPr>
        <w:ind w:left="720" w:right="-720" w:hanging="720"/>
        <w:rPr>
          <w:rFonts w:ascii="Times New Roman" w:hAnsi="Times New Roman" w:cs="Times New Roman"/>
          <w:sz w:val="23"/>
          <w:szCs w:val="23"/>
        </w:rPr>
      </w:pPr>
    </w:p>
    <w:p w14:paraId="42B15742" w14:textId="77777777" w:rsidR="000B1EA0" w:rsidRPr="0051751A" w:rsidRDefault="000B1EA0">
      <w:pPr>
        <w:pStyle w:val="BlockText"/>
        <w:rPr>
          <w:sz w:val="23"/>
          <w:szCs w:val="23"/>
        </w:rPr>
      </w:pPr>
      <w:r w:rsidRPr="0051751A">
        <w:rPr>
          <w:sz w:val="23"/>
          <w:szCs w:val="23"/>
        </w:rPr>
        <w:t>B.</w:t>
      </w:r>
      <w:r w:rsidRPr="0051751A">
        <w:rPr>
          <w:sz w:val="23"/>
          <w:szCs w:val="23"/>
        </w:rPr>
        <w:tab/>
        <w:t>COMMERCIAL GENERAL LIABILITY Insurance including Bodily Injury, Property Damage, Personal Injury, Blanket Contractual and Broad Form Property Damage Coverage including Products and Completed Operations, and XCU exposure with combined single limits of not less than $1,000,000 per occurrence.</w:t>
      </w:r>
    </w:p>
    <w:p w14:paraId="286D4D81" w14:textId="77777777" w:rsidR="000B1EA0" w:rsidRPr="0051751A" w:rsidRDefault="000B1EA0">
      <w:pPr>
        <w:ind w:left="720" w:right="-720" w:hanging="720"/>
        <w:rPr>
          <w:rFonts w:ascii="Times New Roman" w:hAnsi="Times New Roman" w:cs="Times New Roman"/>
          <w:sz w:val="23"/>
          <w:szCs w:val="23"/>
        </w:rPr>
      </w:pPr>
    </w:p>
    <w:p w14:paraId="04430F21" w14:textId="77777777" w:rsidR="000B1EA0" w:rsidRPr="0051751A" w:rsidRDefault="000B1EA0">
      <w:pPr>
        <w:pStyle w:val="BlockText"/>
        <w:rPr>
          <w:sz w:val="23"/>
          <w:szCs w:val="23"/>
        </w:rPr>
      </w:pPr>
      <w:r w:rsidRPr="0051751A">
        <w:rPr>
          <w:sz w:val="23"/>
          <w:szCs w:val="23"/>
        </w:rPr>
        <w:t>C.</w:t>
      </w:r>
      <w:r w:rsidRPr="0051751A">
        <w:rPr>
          <w:sz w:val="23"/>
          <w:szCs w:val="23"/>
        </w:rPr>
        <w:tab/>
        <w:t xml:space="preserve">COMMERCIAL AUTOMOBILE LIABILITY Insurance including owned, non-owned, </w:t>
      </w:r>
      <w:proofErr w:type="gramStart"/>
      <w:r w:rsidRPr="0051751A">
        <w:rPr>
          <w:sz w:val="23"/>
          <w:szCs w:val="23"/>
        </w:rPr>
        <w:t>leased</w:t>
      </w:r>
      <w:proofErr w:type="gramEnd"/>
      <w:r w:rsidRPr="0051751A">
        <w:rPr>
          <w:sz w:val="23"/>
          <w:szCs w:val="23"/>
        </w:rPr>
        <w:t xml:space="preserve"> and hired motor vehicle coverage with limits not less than $1,000,000 combined single limit per occurrence for bodily injury and property damage.</w:t>
      </w:r>
    </w:p>
    <w:p w14:paraId="1BA8207C" w14:textId="77777777" w:rsidR="000B1EA0" w:rsidRPr="0051751A" w:rsidRDefault="000B1EA0">
      <w:pPr>
        <w:ind w:right="-720" w:hanging="720"/>
        <w:rPr>
          <w:rFonts w:ascii="Times New Roman" w:hAnsi="Times New Roman" w:cs="Times New Roman"/>
          <w:sz w:val="23"/>
          <w:szCs w:val="23"/>
        </w:rPr>
      </w:pPr>
    </w:p>
    <w:p w14:paraId="1BF2F111" w14:textId="77777777" w:rsidR="000B1EA0" w:rsidRPr="0051751A" w:rsidRDefault="000B1EA0" w:rsidP="00A95A0B">
      <w:pPr>
        <w:pStyle w:val="BlockText"/>
        <w:rPr>
          <w:sz w:val="23"/>
          <w:szCs w:val="23"/>
        </w:rPr>
      </w:pPr>
      <w:r w:rsidRPr="0051751A">
        <w:rPr>
          <w:sz w:val="23"/>
          <w:szCs w:val="23"/>
        </w:rPr>
        <w:t>D.</w:t>
      </w:r>
      <w:r w:rsidRPr="0051751A">
        <w:rPr>
          <w:sz w:val="23"/>
          <w:szCs w:val="23"/>
        </w:rPr>
        <w:tab/>
        <w:t>PROFESSIONAL LIABILITY Insurance with a limit of not less than $1,000,000 per claim.</w:t>
      </w:r>
    </w:p>
    <w:p w14:paraId="5216DF9C" w14:textId="77777777" w:rsidR="000B1EA0" w:rsidRPr="0051751A" w:rsidRDefault="000B1EA0">
      <w:pPr>
        <w:ind w:right="-720" w:hanging="720"/>
        <w:rPr>
          <w:rFonts w:ascii="Times New Roman" w:hAnsi="Times New Roman" w:cs="Times New Roman"/>
          <w:sz w:val="23"/>
          <w:szCs w:val="23"/>
        </w:rPr>
      </w:pPr>
    </w:p>
    <w:p w14:paraId="528D339F" w14:textId="2DB65221" w:rsidR="000B1EA0" w:rsidRPr="0051751A" w:rsidRDefault="000B1EA0" w:rsidP="00DD6D3F">
      <w:pPr>
        <w:ind w:right="-720" w:hanging="720"/>
        <w:rPr>
          <w:rFonts w:ascii="Times New Roman" w:hAnsi="Times New Roman" w:cs="Times New Roman"/>
          <w:sz w:val="23"/>
          <w:szCs w:val="23"/>
        </w:rPr>
      </w:pPr>
      <w:r w:rsidRPr="0051751A">
        <w:rPr>
          <w:rFonts w:ascii="Times New Roman" w:hAnsi="Times New Roman" w:cs="Times New Roman"/>
          <w:sz w:val="23"/>
          <w:szCs w:val="23"/>
        </w:rPr>
        <w:t>9.</w:t>
      </w:r>
      <w:r w:rsidRPr="0051751A">
        <w:rPr>
          <w:rFonts w:ascii="Times New Roman" w:hAnsi="Times New Roman" w:cs="Times New Roman"/>
          <w:sz w:val="23"/>
          <w:szCs w:val="23"/>
        </w:rPr>
        <w:tab/>
        <w:t xml:space="preserve">INDEMNIFICATION: </w:t>
      </w:r>
      <w:r w:rsidR="00DD6D3F" w:rsidRPr="0051751A">
        <w:rPr>
          <w:rFonts w:ascii="Times New Roman" w:hAnsi="Times New Roman" w:cs="Times New Roman"/>
          <w:sz w:val="23"/>
          <w:szCs w:val="23"/>
        </w:rPr>
        <w:t xml:space="preserve">    </w:t>
      </w:r>
      <w:r w:rsidRPr="0051751A">
        <w:rPr>
          <w:rFonts w:ascii="Times New Roman" w:hAnsi="Times New Roman" w:cs="Times New Roman"/>
          <w:sz w:val="23"/>
          <w:szCs w:val="23"/>
        </w:rPr>
        <w:t xml:space="preserve">The Consultant shall indemnify and save harmless </w:t>
      </w:r>
      <w:r w:rsidR="00DC6E6F">
        <w:rPr>
          <w:rFonts w:ascii="Times New Roman" w:hAnsi="Times New Roman" w:cs="Times New Roman"/>
          <w:sz w:val="23"/>
          <w:szCs w:val="23"/>
        </w:rPr>
        <w:t xml:space="preserve">the </w:t>
      </w:r>
      <w:r w:rsidRPr="0051751A">
        <w:rPr>
          <w:rFonts w:ascii="Times New Roman" w:hAnsi="Times New Roman" w:cs="Times New Roman"/>
          <w:sz w:val="23"/>
          <w:szCs w:val="23"/>
        </w:rPr>
        <w:t>Commission and its agents, representatives and employees from and against any and all suits, actions, legal proceedings, claims, demands, damages, liabilities, costs and expenses, including attorney’s fees, arising out of or in connection with or claimed to arise out of or in connection with any negligent act, error, omission or wrongful act of the Consultant or anyone acting on its behalf in connection with or incident to this Agreement.</w:t>
      </w:r>
    </w:p>
    <w:p w14:paraId="0E022D56" w14:textId="77777777" w:rsidR="000B1EA0" w:rsidRPr="0051751A" w:rsidRDefault="000B1EA0">
      <w:pPr>
        <w:ind w:right="-720" w:hanging="720"/>
        <w:rPr>
          <w:rFonts w:ascii="Times New Roman" w:hAnsi="Times New Roman" w:cs="Times New Roman"/>
          <w:sz w:val="23"/>
          <w:szCs w:val="23"/>
        </w:rPr>
      </w:pPr>
    </w:p>
    <w:p w14:paraId="0491F62A" w14:textId="498AC315" w:rsidR="000B1EA0" w:rsidRPr="0051751A" w:rsidRDefault="000B1EA0">
      <w:pPr>
        <w:ind w:right="-720" w:hanging="720"/>
        <w:rPr>
          <w:rFonts w:ascii="Times New Roman" w:hAnsi="Times New Roman" w:cs="Times New Roman"/>
          <w:sz w:val="23"/>
          <w:szCs w:val="23"/>
        </w:rPr>
      </w:pPr>
      <w:r w:rsidRPr="0051751A">
        <w:rPr>
          <w:rFonts w:ascii="Times New Roman" w:hAnsi="Times New Roman" w:cs="Times New Roman"/>
          <w:sz w:val="23"/>
          <w:szCs w:val="23"/>
        </w:rPr>
        <w:t>10.</w:t>
      </w:r>
      <w:r w:rsidRPr="0051751A">
        <w:rPr>
          <w:rFonts w:ascii="Times New Roman" w:hAnsi="Times New Roman" w:cs="Times New Roman"/>
          <w:sz w:val="23"/>
          <w:szCs w:val="23"/>
        </w:rPr>
        <w:tab/>
        <w:t xml:space="preserve">ASSIGNABILITY:  </w:t>
      </w:r>
      <w:r w:rsidR="00DD6D3F" w:rsidRPr="0051751A">
        <w:rPr>
          <w:rFonts w:ascii="Times New Roman" w:hAnsi="Times New Roman" w:cs="Times New Roman"/>
          <w:sz w:val="23"/>
          <w:szCs w:val="23"/>
        </w:rPr>
        <w:tab/>
      </w:r>
      <w:r w:rsidRPr="0051751A">
        <w:rPr>
          <w:rFonts w:ascii="Times New Roman" w:hAnsi="Times New Roman" w:cs="Times New Roman"/>
          <w:sz w:val="23"/>
          <w:szCs w:val="23"/>
        </w:rPr>
        <w:t xml:space="preserve">The Consultant shall not assign any interest in this Agreement and shall not transfer any interest in the same, whether by assignment or novation, without the prior written consent of </w:t>
      </w:r>
      <w:r w:rsidR="00DC6E6F">
        <w:rPr>
          <w:rFonts w:ascii="Times New Roman" w:hAnsi="Times New Roman" w:cs="Times New Roman"/>
          <w:sz w:val="23"/>
          <w:szCs w:val="23"/>
        </w:rPr>
        <w:t xml:space="preserve">the </w:t>
      </w:r>
      <w:r w:rsidRPr="0051751A">
        <w:rPr>
          <w:rFonts w:ascii="Times New Roman" w:hAnsi="Times New Roman" w:cs="Times New Roman"/>
          <w:sz w:val="23"/>
          <w:szCs w:val="23"/>
        </w:rPr>
        <w:t>Commission.</w:t>
      </w:r>
    </w:p>
    <w:p w14:paraId="6E9D6C64" w14:textId="77777777" w:rsidR="000B1EA0" w:rsidRPr="0051751A" w:rsidRDefault="000B1EA0">
      <w:pPr>
        <w:ind w:right="-720" w:hanging="720"/>
        <w:rPr>
          <w:rFonts w:ascii="Times New Roman" w:hAnsi="Times New Roman" w:cs="Times New Roman"/>
          <w:sz w:val="23"/>
          <w:szCs w:val="23"/>
        </w:rPr>
      </w:pPr>
    </w:p>
    <w:p w14:paraId="28542EF1" w14:textId="6074BC09" w:rsidR="000B1EA0" w:rsidRPr="0051751A" w:rsidRDefault="000B1EA0" w:rsidP="006D54CA">
      <w:pPr>
        <w:pStyle w:val="BodyTextIndent"/>
        <w:rPr>
          <w:sz w:val="23"/>
          <w:szCs w:val="23"/>
        </w:rPr>
      </w:pPr>
      <w:r w:rsidRPr="0051751A">
        <w:rPr>
          <w:sz w:val="23"/>
          <w:szCs w:val="23"/>
        </w:rPr>
        <w:t>11.</w:t>
      </w:r>
      <w:r w:rsidRPr="0051751A">
        <w:rPr>
          <w:sz w:val="23"/>
          <w:szCs w:val="23"/>
        </w:rPr>
        <w:tab/>
        <w:t xml:space="preserve">TERMINATION: </w:t>
      </w:r>
      <w:r w:rsidR="00DD6D3F" w:rsidRPr="0051751A">
        <w:rPr>
          <w:sz w:val="23"/>
          <w:szCs w:val="23"/>
        </w:rPr>
        <w:tab/>
      </w:r>
      <w:r w:rsidR="00DC6E6F">
        <w:rPr>
          <w:sz w:val="23"/>
          <w:szCs w:val="23"/>
        </w:rPr>
        <w:t xml:space="preserve">The </w:t>
      </w:r>
      <w:r w:rsidRPr="0051751A">
        <w:rPr>
          <w:sz w:val="23"/>
          <w:szCs w:val="23"/>
        </w:rPr>
        <w:t>Commission may terminate this Agreement for convenience or for any other business reason</w:t>
      </w:r>
      <w:r w:rsidR="006D54CA" w:rsidRPr="0051751A">
        <w:rPr>
          <w:sz w:val="23"/>
          <w:szCs w:val="23"/>
        </w:rPr>
        <w:t xml:space="preserve"> by giving seven (7) days written notice to </w:t>
      </w:r>
      <w:r w:rsidR="00DC6E6F">
        <w:rPr>
          <w:sz w:val="23"/>
          <w:szCs w:val="23"/>
        </w:rPr>
        <w:t xml:space="preserve">the </w:t>
      </w:r>
      <w:r w:rsidR="006D54CA" w:rsidRPr="0051751A">
        <w:rPr>
          <w:sz w:val="23"/>
          <w:szCs w:val="23"/>
        </w:rPr>
        <w:t>Consultant</w:t>
      </w:r>
      <w:r w:rsidRPr="0051751A">
        <w:rPr>
          <w:sz w:val="23"/>
          <w:szCs w:val="23"/>
        </w:rPr>
        <w:t xml:space="preserve">. </w:t>
      </w:r>
      <w:r w:rsidR="00163376" w:rsidRPr="0051751A">
        <w:rPr>
          <w:sz w:val="23"/>
          <w:szCs w:val="23"/>
        </w:rPr>
        <w:t xml:space="preserve"> </w:t>
      </w:r>
      <w:r w:rsidRPr="0051751A">
        <w:rPr>
          <w:sz w:val="23"/>
          <w:szCs w:val="23"/>
        </w:rPr>
        <w:t xml:space="preserve">In the event of such termination or suspension, </w:t>
      </w:r>
      <w:r w:rsidR="00DC6E6F">
        <w:rPr>
          <w:sz w:val="23"/>
          <w:szCs w:val="23"/>
        </w:rPr>
        <w:t xml:space="preserve">the </w:t>
      </w:r>
      <w:r w:rsidRPr="0051751A">
        <w:rPr>
          <w:sz w:val="23"/>
          <w:szCs w:val="23"/>
        </w:rPr>
        <w:t>Commission shall pay the Consultant for the work accomplished up to the date of termination or suspension.</w:t>
      </w:r>
    </w:p>
    <w:p w14:paraId="40999BB5" w14:textId="77777777" w:rsidR="000B1EA0" w:rsidRPr="0051751A" w:rsidRDefault="000B1EA0">
      <w:pPr>
        <w:ind w:right="-720" w:hanging="720"/>
        <w:jc w:val="both"/>
        <w:rPr>
          <w:rFonts w:ascii="Times New Roman" w:hAnsi="Times New Roman" w:cs="Times New Roman"/>
          <w:sz w:val="23"/>
          <w:szCs w:val="23"/>
        </w:rPr>
      </w:pPr>
    </w:p>
    <w:p w14:paraId="5FF74585" w14:textId="77777777" w:rsidR="007944B2" w:rsidRPr="0051751A" w:rsidRDefault="000B1EA0" w:rsidP="007944B2">
      <w:pPr>
        <w:pStyle w:val="BodyTextIndent"/>
        <w:rPr>
          <w:sz w:val="23"/>
          <w:szCs w:val="23"/>
        </w:rPr>
      </w:pPr>
      <w:r w:rsidRPr="0051751A">
        <w:rPr>
          <w:sz w:val="23"/>
          <w:szCs w:val="23"/>
        </w:rPr>
        <w:t>12.</w:t>
      </w:r>
      <w:r w:rsidRPr="0051751A">
        <w:rPr>
          <w:sz w:val="23"/>
          <w:szCs w:val="23"/>
        </w:rPr>
        <w:tab/>
        <w:t xml:space="preserve">ENTIRETY OF AGREEMENT: </w:t>
      </w:r>
      <w:r w:rsidR="00DD6D3F" w:rsidRPr="0051751A">
        <w:rPr>
          <w:sz w:val="23"/>
          <w:szCs w:val="23"/>
        </w:rPr>
        <w:tab/>
      </w:r>
      <w:r w:rsidRPr="0051751A">
        <w:rPr>
          <w:sz w:val="23"/>
          <w:szCs w:val="23"/>
        </w:rPr>
        <w:t>The terms and conditions of this Agreement embody the entire agreement and understanding between the parties hereto, and there are no other agreements and understandings, oral or written, with reference to the subject matter hereof that are not merged herein and superseded hereby. No alteration, change or modification of the terms of the Agreement shall be valid unless made in writing and signed by both parties hereto.</w:t>
      </w:r>
      <w:r w:rsidR="007944B2" w:rsidRPr="0051751A">
        <w:rPr>
          <w:sz w:val="23"/>
          <w:szCs w:val="23"/>
        </w:rPr>
        <w:t xml:space="preserve"> Each party acknowledges participation in the negotiations and drafting of this Agreement and any modifications thereto, and that, accordingly, this Agreement will not be construed more stringently against one party than against the other.</w:t>
      </w:r>
    </w:p>
    <w:p w14:paraId="2C32E632" w14:textId="77777777" w:rsidR="000B1EA0" w:rsidRPr="0051751A" w:rsidRDefault="000B1EA0">
      <w:pPr>
        <w:ind w:right="-720" w:hanging="720"/>
        <w:rPr>
          <w:rFonts w:ascii="Times New Roman" w:hAnsi="Times New Roman" w:cs="Times New Roman"/>
          <w:sz w:val="23"/>
          <w:szCs w:val="23"/>
        </w:rPr>
      </w:pPr>
    </w:p>
    <w:p w14:paraId="37B5CEB4" w14:textId="58636B75" w:rsidR="000B1EA0" w:rsidRPr="0051751A" w:rsidRDefault="000B1EA0">
      <w:pPr>
        <w:pStyle w:val="BodyTextIndent"/>
        <w:rPr>
          <w:sz w:val="23"/>
          <w:szCs w:val="23"/>
        </w:rPr>
      </w:pPr>
      <w:r w:rsidRPr="0051751A">
        <w:rPr>
          <w:sz w:val="23"/>
          <w:szCs w:val="23"/>
        </w:rPr>
        <w:lastRenderedPageBreak/>
        <w:t>13.</w:t>
      </w:r>
      <w:r w:rsidRPr="0051751A">
        <w:rPr>
          <w:sz w:val="23"/>
          <w:szCs w:val="23"/>
        </w:rPr>
        <w:tab/>
        <w:t xml:space="preserve">WAIVER: </w:t>
      </w:r>
      <w:r w:rsidR="00DD6D3F" w:rsidRPr="0051751A">
        <w:rPr>
          <w:sz w:val="23"/>
          <w:szCs w:val="23"/>
        </w:rPr>
        <w:tab/>
      </w:r>
      <w:r w:rsidRPr="0051751A">
        <w:rPr>
          <w:sz w:val="23"/>
          <w:szCs w:val="23"/>
        </w:rPr>
        <w:t xml:space="preserve">Any failure by </w:t>
      </w:r>
      <w:r w:rsidR="00DC6E6F">
        <w:rPr>
          <w:sz w:val="23"/>
          <w:szCs w:val="23"/>
        </w:rPr>
        <w:t xml:space="preserve">the </w:t>
      </w:r>
      <w:r w:rsidRPr="0051751A">
        <w:rPr>
          <w:sz w:val="23"/>
          <w:szCs w:val="23"/>
        </w:rPr>
        <w:t xml:space="preserve">Commission to require strict compliance with any provision of this contract shall not be constructed as a waiver of such provision, and </w:t>
      </w:r>
      <w:r w:rsidR="00DC6E6F">
        <w:rPr>
          <w:sz w:val="23"/>
          <w:szCs w:val="23"/>
        </w:rPr>
        <w:t xml:space="preserve">the </w:t>
      </w:r>
      <w:r w:rsidRPr="0051751A">
        <w:rPr>
          <w:sz w:val="23"/>
          <w:szCs w:val="23"/>
        </w:rPr>
        <w:t xml:space="preserve">Commission may subsequently require strict compliance at any time, </w:t>
      </w:r>
      <w:proofErr w:type="spellStart"/>
      <w:r w:rsidRPr="0051751A">
        <w:rPr>
          <w:sz w:val="23"/>
          <w:szCs w:val="23"/>
        </w:rPr>
        <w:t>not withstanding</w:t>
      </w:r>
      <w:proofErr w:type="spellEnd"/>
      <w:r w:rsidRPr="0051751A">
        <w:rPr>
          <w:sz w:val="23"/>
          <w:szCs w:val="23"/>
        </w:rPr>
        <w:t xml:space="preserve"> any prior failure to do so.</w:t>
      </w:r>
    </w:p>
    <w:p w14:paraId="54C78E41" w14:textId="77777777" w:rsidR="000B1EA0" w:rsidRPr="0051751A" w:rsidRDefault="000B1EA0">
      <w:pPr>
        <w:ind w:right="-720" w:hanging="720"/>
        <w:jc w:val="both"/>
        <w:rPr>
          <w:rFonts w:ascii="Times New Roman" w:hAnsi="Times New Roman" w:cs="Times New Roman"/>
          <w:sz w:val="23"/>
          <w:szCs w:val="23"/>
        </w:rPr>
      </w:pPr>
    </w:p>
    <w:p w14:paraId="06A93CAB" w14:textId="77777777" w:rsidR="000B1EA0" w:rsidRPr="0051751A" w:rsidRDefault="000B1EA0" w:rsidP="00DD6D3F">
      <w:pPr>
        <w:pStyle w:val="BodyTextIndent"/>
        <w:rPr>
          <w:sz w:val="23"/>
          <w:szCs w:val="23"/>
        </w:rPr>
      </w:pPr>
      <w:r w:rsidRPr="0051751A">
        <w:rPr>
          <w:sz w:val="23"/>
          <w:szCs w:val="23"/>
        </w:rPr>
        <w:t>14.</w:t>
      </w:r>
      <w:r w:rsidRPr="0051751A">
        <w:rPr>
          <w:sz w:val="23"/>
          <w:szCs w:val="23"/>
        </w:rPr>
        <w:tab/>
        <w:t xml:space="preserve">GOVERNING LAW: </w:t>
      </w:r>
      <w:r w:rsidR="00DD6D3F" w:rsidRPr="0051751A">
        <w:rPr>
          <w:sz w:val="23"/>
          <w:szCs w:val="23"/>
        </w:rPr>
        <w:tab/>
        <w:t xml:space="preserve">    </w:t>
      </w:r>
      <w:r w:rsidRPr="0051751A">
        <w:rPr>
          <w:sz w:val="23"/>
          <w:szCs w:val="23"/>
        </w:rPr>
        <w:t xml:space="preserve">This Agreement shall be deemed to be governed by and construed in </w:t>
      </w:r>
      <w:r w:rsidR="002A16FC" w:rsidRPr="0051751A">
        <w:rPr>
          <w:sz w:val="23"/>
          <w:szCs w:val="23"/>
        </w:rPr>
        <w:t>ac</w:t>
      </w:r>
      <w:r w:rsidRPr="0051751A">
        <w:rPr>
          <w:sz w:val="23"/>
          <w:szCs w:val="23"/>
        </w:rPr>
        <w:t>cordance with the laws of the State of Georgia. Consultant agrees and consents to the exclusive jurisdiction of the courts of the State of Georgia for all purposes regarding this agreement and further agrees and consents that venue of any action brought hereunder shall be exclusively in the County of Chatham.</w:t>
      </w:r>
    </w:p>
    <w:p w14:paraId="25891290" w14:textId="77777777" w:rsidR="000B1EA0" w:rsidRPr="0051751A" w:rsidRDefault="000B1EA0">
      <w:pPr>
        <w:ind w:right="-720" w:hanging="720"/>
        <w:jc w:val="both"/>
        <w:rPr>
          <w:rFonts w:ascii="Times New Roman" w:hAnsi="Times New Roman" w:cs="Times New Roman"/>
          <w:sz w:val="23"/>
          <w:szCs w:val="23"/>
        </w:rPr>
      </w:pPr>
    </w:p>
    <w:p w14:paraId="1699D8C2" w14:textId="063F6302" w:rsidR="000B1EA0" w:rsidRPr="0051751A" w:rsidRDefault="000B1EA0" w:rsidP="002A16FC">
      <w:pPr>
        <w:pStyle w:val="BodyTextIndent"/>
        <w:rPr>
          <w:sz w:val="23"/>
          <w:szCs w:val="23"/>
        </w:rPr>
      </w:pPr>
      <w:r w:rsidRPr="0051751A">
        <w:rPr>
          <w:sz w:val="23"/>
          <w:szCs w:val="23"/>
        </w:rPr>
        <w:t>1</w:t>
      </w:r>
      <w:r w:rsidR="002A16FC" w:rsidRPr="0051751A">
        <w:rPr>
          <w:sz w:val="23"/>
          <w:szCs w:val="23"/>
        </w:rPr>
        <w:t>5</w:t>
      </w:r>
      <w:r w:rsidRPr="0051751A">
        <w:rPr>
          <w:sz w:val="23"/>
          <w:szCs w:val="23"/>
        </w:rPr>
        <w:t>.</w:t>
      </w:r>
      <w:r w:rsidRPr="0051751A">
        <w:rPr>
          <w:sz w:val="23"/>
          <w:szCs w:val="23"/>
        </w:rPr>
        <w:tab/>
        <w:t xml:space="preserve">PROPRIETARY INFORMATION: </w:t>
      </w:r>
      <w:r w:rsidR="00DD6D3F" w:rsidRPr="0051751A">
        <w:rPr>
          <w:sz w:val="23"/>
          <w:szCs w:val="23"/>
        </w:rPr>
        <w:tab/>
        <w:t xml:space="preserve">   </w:t>
      </w:r>
      <w:r w:rsidRPr="0051751A">
        <w:rPr>
          <w:sz w:val="23"/>
          <w:szCs w:val="23"/>
        </w:rPr>
        <w:t xml:space="preserve">It is understood and acknowledged that </w:t>
      </w:r>
      <w:r w:rsidR="00DC6E6F">
        <w:rPr>
          <w:sz w:val="23"/>
          <w:szCs w:val="23"/>
        </w:rPr>
        <w:t xml:space="preserve">the </w:t>
      </w:r>
      <w:r w:rsidRPr="0051751A">
        <w:rPr>
          <w:sz w:val="23"/>
          <w:szCs w:val="23"/>
        </w:rPr>
        <w:t xml:space="preserve">Commission. may provide to </w:t>
      </w:r>
      <w:proofErr w:type="gramStart"/>
      <w:r w:rsidRPr="0051751A">
        <w:rPr>
          <w:sz w:val="23"/>
          <w:szCs w:val="23"/>
        </w:rPr>
        <w:t>Consultant</w:t>
      </w:r>
      <w:proofErr w:type="gramEnd"/>
      <w:r w:rsidRPr="0051751A">
        <w:rPr>
          <w:sz w:val="23"/>
          <w:szCs w:val="23"/>
        </w:rPr>
        <w:t xml:space="preserve"> information which is proprietary and/or confidential during the term of this Agreement. Consultant agrees to maintain the confidentiality of such information during the term of this Agreement and afterwards. All materials containing such confidential information shall be returned to </w:t>
      </w:r>
      <w:r w:rsidR="00DC6E6F">
        <w:rPr>
          <w:sz w:val="23"/>
          <w:szCs w:val="23"/>
        </w:rPr>
        <w:t xml:space="preserve">the </w:t>
      </w:r>
      <w:r w:rsidRPr="0051751A">
        <w:rPr>
          <w:sz w:val="23"/>
          <w:szCs w:val="23"/>
        </w:rPr>
        <w:t>Commission at the conclusion of the project.</w:t>
      </w:r>
    </w:p>
    <w:p w14:paraId="271D5807" w14:textId="77777777" w:rsidR="000B1EA0" w:rsidRPr="0051751A" w:rsidRDefault="000B1EA0">
      <w:pPr>
        <w:ind w:right="-720" w:hanging="720"/>
        <w:rPr>
          <w:rFonts w:ascii="Times New Roman" w:hAnsi="Times New Roman" w:cs="Times New Roman"/>
          <w:sz w:val="23"/>
          <w:szCs w:val="23"/>
        </w:rPr>
      </w:pPr>
    </w:p>
    <w:p w14:paraId="2BC6DE4F" w14:textId="23A6C789" w:rsidR="000B1EA0" w:rsidRPr="0051751A" w:rsidRDefault="000B1EA0" w:rsidP="00DD6D3F">
      <w:pPr>
        <w:pStyle w:val="BodyTextIndent"/>
        <w:rPr>
          <w:sz w:val="23"/>
          <w:szCs w:val="23"/>
        </w:rPr>
      </w:pPr>
      <w:r w:rsidRPr="0051751A">
        <w:rPr>
          <w:sz w:val="23"/>
          <w:szCs w:val="23"/>
        </w:rPr>
        <w:t>1</w:t>
      </w:r>
      <w:r w:rsidR="002A16FC" w:rsidRPr="0051751A">
        <w:rPr>
          <w:sz w:val="23"/>
          <w:szCs w:val="23"/>
        </w:rPr>
        <w:t>6</w:t>
      </w:r>
      <w:r w:rsidRPr="0051751A">
        <w:rPr>
          <w:sz w:val="23"/>
          <w:szCs w:val="23"/>
        </w:rPr>
        <w:t>.</w:t>
      </w:r>
      <w:r w:rsidRPr="0051751A">
        <w:rPr>
          <w:sz w:val="23"/>
          <w:szCs w:val="23"/>
        </w:rPr>
        <w:tab/>
        <w:t xml:space="preserve">SCOPE OF SERVICES: </w:t>
      </w:r>
      <w:r w:rsidR="00DD6D3F" w:rsidRPr="0051751A">
        <w:rPr>
          <w:sz w:val="23"/>
          <w:szCs w:val="23"/>
        </w:rPr>
        <w:t xml:space="preserve">    </w:t>
      </w:r>
      <w:r w:rsidRPr="0051751A">
        <w:rPr>
          <w:sz w:val="23"/>
          <w:szCs w:val="23"/>
        </w:rPr>
        <w:t xml:space="preserve">Consultant understands and agrees that the Scope of Services described in Item 2 hereof is not a guarantee of a specific amount of work to be signed under this Agreement. </w:t>
      </w:r>
      <w:r w:rsidR="00DC6E6F">
        <w:rPr>
          <w:sz w:val="23"/>
          <w:szCs w:val="23"/>
        </w:rPr>
        <w:t xml:space="preserve">The </w:t>
      </w:r>
      <w:r w:rsidRPr="0051751A">
        <w:rPr>
          <w:sz w:val="23"/>
          <w:szCs w:val="23"/>
        </w:rPr>
        <w:t xml:space="preserve">Commission, at its option, may elect to expand, </w:t>
      </w:r>
      <w:proofErr w:type="gramStart"/>
      <w:r w:rsidRPr="0051751A">
        <w:rPr>
          <w:sz w:val="23"/>
          <w:szCs w:val="23"/>
        </w:rPr>
        <w:t>reduce</w:t>
      </w:r>
      <w:proofErr w:type="gramEnd"/>
      <w:r w:rsidRPr="0051751A">
        <w:rPr>
          <w:sz w:val="23"/>
          <w:szCs w:val="23"/>
        </w:rPr>
        <w:t xml:space="preserve"> or delete the extent of each work element described in the Scope of Services.</w:t>
      </w:r>
    </w:p>
    <w:p w14:paraId="074B4768" w14:textId="77777777" w:rsidR="007944B2" w:rsidRPr="0051751A" w:rsidRDefault="007944B2" w:rsidP="00DD6D3F">
      <w:pPr>
        <w:pStyle w:val="BodyTextIndent"/>
        <w:rPr>
          <w:sz w:val="23"/>
          <w:szCs w:val="23"/>
        </w:rPr>
      </w:pPr>
    </w:p>
    <w:p w14:paraId="6DFF17ED" w14:textId="77777777" w:rsidR="007944B2" w:rsidRPr="0051751A" w:rsidRDefault="007944B2" w:rsidP="00F73C87">
      <w:pPr>
        <w:pStyle w:val="BodyTextIndent"/>
        <w:rPr>
          <w:sz w:val="23"/>
          <w:szCs w:val="23"/>
        </w:rPr>
      </w:pPr>
      <w:r w:rsidRPr="0051751A">
        <w:rPr>
          <w:sz w:val="23"/>
          <w:szCs w:val="23"/>
        </w:rPr>
        <w:t>17.</w:t>
      </w:r>
      <w:r w:rsidRPr="0051751A">
        <w:rPr>
          <w:sz w:val="23"/>
          <w:szCs w:val="23"/>
        </w:rPr>
        <w:tab/>
        <w:t>ORDER OF PREFERENCE:</w:t>
      </w:r>
      <w:r w:rsidRPr="0051751A">
        <w:rPr>
          <w:sz w:val="23"/>
          <w:szCs w:val="23"/>
        </w:rPr>
        <w:tab/>
      </w:r>
      <w:r w:rsidR="00F73C87" w:rsidRPr="0051751A">
        <w:rPr>
          <w:sz w:val="23"/>
          <w:szCs w:val="23"/>
        </w:rPr>
        <w:t xml:space="preserve">     </w:t>
      </w:r>
      <w:r w:rsidRPr="0051751A">
        <w:rPr>
          <w:sz w:val="23"/>
          <w:szCs w:val="23"/>
        </w:rPr>
        <w:t>If attachments are included in this Agreement and in the event of any inconsistency between the attachments and the terms of this Agreement, the inconsistency will be resolved by giving preference in the following order:</w:t>
      </w:r>
    </w:p>
    <w:p w14:paraId="6E45D34F" w14:textId="77777777" w:rsidR="007944B2" w:rsidRPr="0051751A" w:rsidRDefault="007944B2" w:rsidP="007944B2">
      <w:pPr>
        <w:pStyle w:val="BodyTextIndent"/>
        <w:ind w:left="3600"/>
        <w:rPr>
          <w:sz w:val="23"/>
          <w:szCs w:val="23"/>
        </w:rPr>
      </w:pPr>
      <w:r w:rsidRPr="0051751A">
        <w:rPr>
          <w:sz w:val="23"/>
          <w:szCs w:val="23"/>
        </w:rPr>
        <w:t>A. This Agreement</w:t>
      </w:r>
    </w:p>
    <w:p w14:paraId="07C8736A" w14:textId="77777777" w:rsidR="007944B2" w:rsidRPr="0051751A" w:rsidRDefault="007944B2" w:rsidP="007944B2">
      <w:pPr>
        <w:pStyle w:val="BodyTextIndent"/>
        <w:ind w:left="3600"/>
        <w:rPr>
          <w:sz w:val="23"/>
          <w:szCs w:val="23"/>
        </w:rPr>
      </w:pPr>
      <w:r w:rsidRPr="0051751A">
        <w:rPr>
          <w:sz w:val="23"/>
          <w:szCs w:val="23"/>
        </w:rPr>
        <w:t>B. The attachments</w:t>
      </w:r>
    </w:p>
    <w:p w14:paraId="30006AC6" w14:textId="77777777" w:rsidR="000B1EA0" w:rsidRPr="0051751A" w:rsidRDefault="000B1EA0">
      <w:pPr>
        <w:ind w:right="-720" w:hanging="720"/>
        <w:jc w:val="both"/>
        <w:rPr>
          <w:rFonts w:ascii="Times New Roman" w:hAnsi="Times New Roman" w:cs="Times New Roman"/>
          <w:sz w:val="23"/>
          <w:szCs w:val="23"/>
        </w:rPr>
      </w:pPr>
    </w:p>
    <w:p w14:paraId="1B0CE96D" w14:textId="77777777" w:rsidR="000B1EA0" w:rsidRPr="0051751A" w:rsidRDefault="000B1EA0">
      <w:pPr>
        <w:ind w:left="-720" w:right="-720" w:firstLine="720"/>
        <w:rPr>
          <w:rFonts w:ascii="Times New Roman" w:hAnsi="Times New Roman" w:cs="Times New Roman"/>
          <w:sz w:val="23"/>
          <w:szCs w:val="23"/>
        </w:rPr>
      </w:pPr>
      <w:r w:rsidRPr="0051751A">
        <w:rPr>
          <w:rFonts w:ascii="Times New Roman" w:hAnsi="Times New Roman" w:cs="Times New Roman"/>
          <w:b/>
          <w:bCs/>
          <w:sz w:val="23"/>
          <w:szCs w:val="23"/>
        </w:rPr>
        <w:t>IN WITNESS WHEREOF</w:t>
      </w:r>
      <w:r w:rsidRPr="0051751A">
        <w:rPr>
          <w:rFonts w:ascii="Times New Roman" w:hAnsi="Times New Roman" w:cs="Times New Roman"/>
          <w:sz w:val="23"/>
          <w:szCs w:val="23"/>
        </w:rPr>
        <w:t>, this Agreement is accepted on the date last written below, subject to the terms and conditions above stated and the provisions set forth herein.</w:t>
      </w:r>
    </w:p>
    <w:p w14:paraId="5963B69D" w14:textId="77777777" w:rsidR="000B1EA0" w:rsidRPr="0051751A" w:rsidRDefault="000B1EA0">
      <w:pPr>
        <w:ind w:right="-720" w:hanging="720"/>
        <w:jc w:val="both"/>
        <w:rPr>
          <w:rFonts w:ascii="Times New Roman" w:hAnsi="Times New Roman" w:cs="Times New Roman"/>
          <w:sz w:val="23"/>
          <w:szCs w:val="23"/>
        </w:rPr>
      </w:pPr>
    </w:p>
    <w:p w14:paraId="616191D4" w14:textId="77777777" w:rsidR="0051751A" w:rsidRDefault="0051751A">
      <w:pPr>
        <w:tabs>
          <w:tab w:val="left" w:pos="5040"/>
        </w:tabs>
        <w:ind w:right="-720" w:hanging="720"/>
        <w:rPr>
          <w:rFonts w:ascii="Times New Roman" w:hAnsi="Times New Roman" w:cs="Times New Roman"/>
          <w:b/>
          <w:sz w:val="23"/>
          <w:szCs w:val="23"/>
        </w:rPr>
      </w:pPr>
    </w:p>
    <w:p w14:paraId="77246853" w14:textId="77777777" w:rsidR="0051751A" w:rsidRPr="0051751A" w:rsidRDefault="00FF65D6">
      <w:pPr>
        <w:tabs>
          <w:tab w:val="left" w:pos="5040"/>
        </w:tabs>
        <w:ind w:right="-720" w:hanging="720"/>
        <w:rPr>
          <w:rFonts w:ascii="Times New Roman" w:hAnsi="Times New Roman" w:cs="Times New Roman"/>
          <w:b/>
          <w:sz w:val="23"/>
          <w:szCs w:val="23"/>
        </w:rPr>
      </w:pPr>
      <w:r w:rsidRPr="0051751A">
        <w:rPr>
          <w:rFonts w:ascii="Times New Roman" w:hAnsi="Times New Roman" w:cs="Times New Roman"/>
          <w:b/>
          <w:sz w:val="23"/>
          <w:szCs w:val="23"/>
        </w:rPr>
        <w:t xml:space="preserve">AILEVON </w:t>
      </w:r>
      <w:r w:rsidR="000432FC" w:rsidRPr="0051751A">
        <w:rPr>
          <w:rFonts w:ascii="Times New Roman" w:hAnsi="Times New Roman" w:cs="Times New Roman"/>
          <w:b/>
          <w:sz w:val="23"/>
          <w:szCs w:val="23"/>
        </w:rPr>
        <w:t xml:space="preserve">PACIFIC AVIATION </w:t>
      </w:r>
      <w:r w:rsidR="0051751A" w:rsidRPr="0051751A">
        <w:rPr>
          <w:rFonts w:ascii="Times New Roman" w:hAnsi="Times New Roman" w:cs="Times New Roman"/>
          <w:b/>
          <w:sz w:val="23"/>
          <w:szCs w:val="23"/>
        </w:rPr>
        <w:tab/>
        <w:t>SAVANNAH AIRPORT COMMISSION</w:t>
      </w:r>
    </w:p>
    <w:p w14:paraId="4AC33116" w14:textId="77777777" w:rsidR="000B1EA0" w:rsidRPr="0051751A" w:rsidRDefault="000432FC">
      <w:pPr>
        <w:tabs>
          <w:tab w:val="left" w:pos="5040"/>
        </w:tabs>
        <w:ind w:right="-720" w:hanging="720"/>
        <w:rPr>
          <w:rFonts w:ascii="Times New Roman" w:hAnsi="Times New Roman" w:cs="Times New Roman"/>
          <w:sz w:val="23"/>
          <w:szCs w:val="23"/>
        </w:rPr>
      </w:pPr>
      <w:r w:rsidRPr="0051751A">
        <w:rPr>
          <w:rFonts w:ascii="Times New Roman" w:hAnsi="Times New Roman" w:cs="Times New Roman"/>
          <w:b/>
          <w:sz w:val="23"/>
          <w:szCs w:val="23"/>
        </w:rPr>
        <w:t>CONSULTING</w:t>
      </w:r>
      <w:r w:rsidR="00FF65D6" w:rsidRPr="0051751A">
        <w:rPr>
          <w:rFonts w:ascii="Times New Roman" w:hAnsi="Times New Roman" w:cs="Times New Roman"/>
          <w:b/>
          <w:sz w:val="23"/>
          <w:szCs w:val="23"/>
        </w:rPr>
        <w:t>, LLC</w:t>
      </w:r>
      <w:r w:rsidR="000B1EA0" w:rsidRPr="0051751A">
        <w:rPr>
          <w:rFonts w:ascii="Times New Roman" w:hAnsi="Times New Roman" w:cs="Times New Roman"/>
          <w:b/>
          <w:bCs/>
          <w:sz w:val="23"/>
          <w:szCs w:val="23"/>
        </w:rPr>
        <w:tab/>
      </w:r>
      <w:r w:rsidRPr="0051751A">
        <w:rPr>
          <w:rFonts w:ascii="Times New Roman" w:hAnsi="Times New Roman" w:cs="Times New Roman"/>
          <w:b/>
          <w:bCs/>
          <w:sz w:val="23"/>
          <w:szCs w:val="23"/>
        </w:rPr>
        <w:t xml:space="preserve">   </w:t>
      </w:r>
    </w:p>
    <w:p w14:paraId="3D3EF96D" w14:textId="77777777" w:rsidR="000B1EA0" w:rsidRPr="0051751A" w:rsidRDefault="000B1EA0">
      <w:pPr>
        <w:tabs>
          <w:tab w:val="left" w:pos="5040"/>
        </w:tabs>
        <w:ind w:right="-720" w:hanging="720"/>
        <w:rPr>
          <w:rFonts w:ascii="Times New Roman" w:hAnsi="Times New Roman" w:cs="Times New Roman"/>
          <w:sz w:val="23"/>
          <w:szCs w:val="23"/>
        </w:rPr>
      </w:pPr>
    </w:p>
    <w:p w14:paraId="33F39BAC" w14:textId="77777777" w:rsidR="000B1EA0" w:rsidRPr="0051751A" w:rsidRDefault="000B1EA0">
      <w:pPr>
        <w:tabs>
          <w:tab w:val="left" w:pos="5040"/>
        </w:tabs>
        <w:ind w:right="-720" w:hanging="720"/>
        <w:rPr>
          <w:rFonts w:ascii="Times New Roman" w:hAnsi="Times New Roman" w:cs="Times New Roman"/>
          <w:sz w:val="23"/>
          <w:szCs w:val="23"/>
        </w:rPr>
      </w:pPr>
      <w:r w:rsidRPr="0051751A">
        <w:rPr>
          <w:rFonts w:ascii="Times New Roman" w:hAnsi="Times New Roman" w:cs="Times New Roman"/>
          <w:sz w:val="23"/>
          <w:szCs w:val="23"/>
        </w:rPr>
        <w:t>SIGNED: __________________________________</w:t>
      </w:r>
      <w:r w:rsidRPr="0051751A">
        <w:rPr>
          <w:rFonts w:ascii="Times New Roman" w:hAnsi="Times New Roman" w:cs="Times New Roman"/>
          <w:sz w:val="23"/>
          <w:szCs w:val="23"/>
        </w:rPr>
        <w:tab/>
        <w:t>SIGNED: ____________________________</w:t>
      </w:r>
    </w:p>
    <w:p w14:paraId="23A7DD7E" w14:textId="77777777" w:rsidR="000B1EA0" w:rsidRPr="0051751A" w:rsidRDefault="00D0370E">
      <w:pPr>
        <w:tabs>
          <w:tab w:val="left" w:pos="5040"/>
        </w:tabs>
        <w:ind w:right="-720" w:hanging="720"/>
        <w:rPr>
          <w:rFonts w:ascii="Times New Roman" w:hAnsi="Times New Roman" w:cs="Times New Roman"/>
          <w:sz w:val="23"/>
          <w:szCs w:val="23"/>
        </w:rPr>
      </w:pPr>
      <w:r w:rsidRPr="0051751A">
        <w:rPr>
          <w:rFonts w:ascii="Times New Roman" w:hAnsi="Times New Roman" w:cs="Times New Roman"/>
          <w:sz w:val="23"/>
          <w:szCs w:val="23"/>
        </w:rPr>
        <w:tab/>
      </w:r>
      <w:r w:rsidR="0051751A" w:rsidRPr="0051751A">
        <w:rPr>
          <w:rFonts w:ascii="Times New Roman" w:hAnsi="Times New Roman" w:cs="Times New Roman"/>
          <w:sz w:val="23"/>
          <w:szCs w:val="23"/>
        </w:rPr>
        <w:t xml:space="preserve">    BRAD DIFIORE</w:t>
      </w:r>
      <w:r w:rsidRPr="0051751A">
        <w:rPr>
          <w:rFonts w:ascii="Times New Roman" w:hAnsi="Times New Roman" w:cs="Times New Roman"/>
          <w:sz w:val="23"/>
          <w:szCs w:val="23"/>
        </w:rPr>
        <w:tab/>
      </w:r>
      <w:r w:rsidRPr="0051751A">
        <w:rPr>
          <w:rFonts w:ascii="Times New Roman" w:hAnsi="Times New Roman" w:cs="Times New Roman"/>
          <w:sz w:val="23"/>
          <w:szCs w:val="23"/>
        </w:rPr>
        <w:tab/>
        <w:t xml:space="preserve">     </w:t>
      </w:r>
      <w:r w:rsidR="0094408E" w:rsidRPr="0051751A">
        <w:rPr>
          <w:rFonts w:ascii="Times New Roman" w:hAnsi="Times New Roman" w:cs="Times New Roman"/>
          <w:sz w:val="23"/>
          <w:szCs w:val="23"/>
        </w:rPr>
        <w:t>STEPHEN S. GREEN</w:t>
      </w:r>
    </w:p>
    <w:p w14:paraId="79E8F39A" w14:textId="77777777" w:rsidR="00D0370E" w:rsidRPr="0051751A" w:rsidRDefault="00D0370E">
      <w:pPr>
        <w:tabs>
          <w:tab w:val="left" w:pos="5040"/>
        </w:tabs>
        <w:ind w:right="-720" w:hanging="720"/>
        <w:rPr>
          <w:rFonts w:ascii="Times New Roman" w:hAnsi="Times New Roman" w:cs="Times New Roman"/>
          <w:sz w:val="23"/>
          <w:szCs w:val="23"/>
        </w:rPr>
      </w:pPr>
      <w:r w:rsidRPr="0051751A">
        <w:rPr>
          <w:rFonts w:ascii="Times New Roman" w:hAnsi="Times New Roman" w:cs="Times New Roman"/>
          <w:sz w:val="23"/>
          <w:szCs w:val="23"/>
        </w:rPr>
        <w:tab/>
      </w:r>
      <w:r w:rsidR="0051751A" w:rsidRPr="0051751A">
        <w:rPr>
          <w:rFonts w:ascii="Times New Roman" w:hAnsi="Times New Roman" w:cs="Times New Roman"/>
          <w:sz w:val="23"/>
          <w:szCs w:val="23"/>
        </w:rPr>
        <w:t xml:space="preserve">    MANAGING DIRECTOR</w:t>
      </w:r>
      <w:r w:rsidRPr="0051751A">
        <w:rPr>
          <w:rFonts w:ascii="Times New Roman" w:hAnsi="Times New Roman" w:cs="Times New Roman"/>
          <w:sz w:val="23"/>
          <w:szCs w:val="23"/>
        </w:rPr>
        <w:tab/>
      </w:r>
      <w:r w:rsidRPr="0051751A">
        <w:rPr>
          <w:rFonts w:ascii="Times New Roman" w:hAnsi="Times New Roman" w:cs="Times New Roman"/>
          <w:sz w:val="23"/>
          <w:szCs w:val="23"/>
        </w:rPr>
        <w:tab/>
      </w:r>
      <w:r w:rsidR="0051751A" w:rsidRPr="0051751A">
        <w:rPr>
          <w:rFonts w:ascii="Times New Roman" w:hAnsi="Times New Roman" w:cs="Times New Roman"/>
          <w:sz w:val="23"/>
          <w:szCs w:val="23"/>
        </w:rPr>
        <w:t xml:space="preserve">     CHAIRMAN</w:t>
      </w:r>
    </w:p>
    <w:p w14:paraId="78D64A10" w14:textId="77777777" w:rsidR="000B1EA0" w:rsidRPr="0051751A" w:rsidRDefault="000B1EA0">
      <w:pPr>
        <w:tabs>
          <w:tab w:val="left" w:pos="5040"/>
        </w:tabs>
        <w:ind w:right="-720" w:hanging="720"/>
        <w:rPr>
          <w:rFonts w:ascii="Times New Roman" w:hAnsi="Times New Roman" w:cs="Times New Roman"/>
          <w:sz w:val="23"/>
          <w:szCs w:val="23"/>
        </w:rPr>
      </w:pPr>
      <w:r w:rsidRPr="0051751A">
        <w:rPr>
          <w:rFonts w:ascii="Times New Roman" w:hAnsi="Times New Roman" w:cs="Times New Roman"/>
          <w:sz w:val="23"/>
          <w:szCs w:val="23"/>
        </w:rPr>
        <w:tab/>
      </w:r>
      <w:r w:rsidRPr="0051751A">
        <w:rPr>
          <w:rFonts w:ascii="Times New Roman" w:hAnsi="Times New Roman" w:cs="Times New Roman"/>
          <w:sz w:val="23"/>
          <w:szCs w:val="23"/>
        </w:rPr>
        <w:tab/>
      </w:r>
    </w:p>
    <w:p w14:paraId="4FE4300A" w14:textId="77777777" w:rsidR="000B1EA0" w:rsidRPr="0051751A" w:rsidRDefault="0051751A">
      <w:pPr>
        <w:tabs>
          <w:tab w:val="left" w:pos="5040"/>
        </w:tabs>
        <w:ind w:right="-720" w:hanging="720"/>
        <w:rPr>
          <w:rFonts w:ascii="Times New Roman" w:hAnsi="Times New Roman" w:cs="Times New Roman"/>
          <w:sz w:val="23"/>
          <w:szCs w:val="23"/>
        </w:rPr>
      </w:pPr>
      <w:r w:rsidRPr="0051751A">
        <w:rPr>
          <w:rFonts w:ascii="Times New Roman" w:hAnsi="Times New Roman" w:cs="Times New Roman"/>
          <w:sz w:val="23"/>
          <w:szCs w:val="23"/>
        </w:rPr>
        <w:tab/>
      </w:r>
      <w:r w:rsidRPr="0051751A">
        <w:rPr>
          <w:rFonts w:ascii="Times New Roman" w:hAnsi="Times New Roman" w:cs="Times New Roman"/>
          <w:sz w:val="23"/>
          <w:szCs w:val="23"/>
        </w:rPr>
        <w:tab/>
        <w:t>ATTEST: ____________________________</w:t>
      </w:r>
    </w:p>
    <w:p w14:paraId="0013BC97" w14:textId="77777777" w:rsidR="0051751A" w:rsidRPr="0051751A" w:rsidRDefault="0051751A">
      <w:pPr>
        <w:tabs>
          <w:tab w:val="left" w:pos="5040"/>
        </w:tabs>
        <w:ind w:right="-720" w:hanging="720"/>
        <w:rPr>
          <w:rFonts w:ascii="Times New Roman" w:hAnsi="Times New Roman" w:cs="Times New Roman"/>
          <w:sz w:val="23"/>
          <w:szCs w:val="23"/>
        </w:rPr>
      </w:pPr>
      <w:r w:rsidRPr="0051751A">
        <w:rPr>
          <w:rFonts w:ascii="Times New Roman" w:hAnsi="Times New Roman" w:cs="Times New Roman"/>
          <w:sz w:val="23"/>
          <w:szCs w:val="23"/>
        </w:rPr>
        <w:tab/>
      </w:r>
      <w:r w:rsidRPr="0051751A">
        <w:rPr>
          <w:rFonts w:ascii="Times New Roman" w:hAnsi="Times New Roman" w:cs="Times New Roman"/>
          <w:sz w:val="23"/>
          <w:szCs w:val="23"/>
        </w:rPr>
        <w:tab/>
      </w:r>
      <w:r w:rsidRPr="0051751A">
        <w:rPr>
          <w:rFonts w:ascii="Times New Roman" w:hAnsi="Times New Roman" w:cs="Times New Roman"/>
          <w:sz w:val="23"/>
          <w:szCs w:val="23"/>
        </w:rPr>
        <w:tab/>
        <w:t xml:space="preserve">      GREGORY B. KELLY</w:t>
      </w:r>
    </w:p>
    <w:p w14:paraId="10368EE0" w14:textId="77777777" w:rsidR="0051751A" w:rsidRPr="0051751A" w:rsidRDefault="0051751A">
      <w:pPr>
        <w:tabs>
          <w:tab w:val="left" w:pos="5040"/>
        </w:tabs>
        <w:ind w:right="-720" w:hanging="720"/>
        <w:rPr>
          <w:rFonts w:ascii="Times New Roman" w:hAnsi="Times New Roman" w:cs="Times New Roman"/>
          <w:sz w:val="23"/>
          <w:szCs w:val="23"/>
        </w:rPr>
      </w:pPr>
      <w:r w:rsidRPr="0051751A">
        <w:rPr>
          <w:rFonts w:ascii="Times New Roman" w:hAnsi="Times New Roman" w:cs="Times New Roman"/>
          <w:sz w:val="23"/>
          <w:szCs w:val="23"/>
        </w:rPr>
        <w:tab/>
      </w:r>
      <w:r>
        <w:rPr>
          <w:rFonts w:ascii="Times New Roman" w:hAnsi="Times New Roman" w:cs="Times New Roman"/>
          <w:sz w:val="23"/>
          <w:szCs w:val="23"/>
        </w:rPr>
        <w:tab/>
      </w:r>
      <w:r w:rsidRPr="0051751A">
        <w:rPr>
          <w:rFonts w:ascii="Times New Roman" w:hAnsi="Times New Roman" w:cs="Times New Roman"/>
          <w:sz w:val="23"/>
          <w:szCs w:val="23"/>
        </w:rPr>
        <w:tab/>
        <w:t xml:space="preserve">      EXECUTIVE DIRECTOR </w:t>
      </w:r>
    </w:p>
    <w:p w14:paraId="1813ECB0" w14:textId="77777777" w:rsidR="0051751A" w:rsidRDefault="0051751A">
      <w:pPr>
        <w:tabs>
          <w:tab w:val="left" w:pos="5040"/>
        </w:tabs>
        <w:ind w:right="-720" w:hanging="720"/>
        <w:rPr>
          <w:rFonts w:ascii="Times New Roman" w:hAnsi="Times New Roman" w:cs="Times New Roman"/>
          <w:sz w:val="23"/>
          <w:szCs w:val="23"/>
        </w:rPr>
      </w:pPr>
    </w:p>
    <w:p w14:paraId="4F6BDDBE" w14:textId="77777777" w:rsidR="0051751A" w:rsidRDefault="0051751A">
      <w:pPr>
        <w:tabs>
          <w:tab w:val="left" w:pos="5040"/>
        </w:tabs>
        <w:ind w:right="-720" w:hanging="720"/>
        <w:rPr>
          <w:rFonts w:ascii="Times New Roman" w:hAnsi="Times New Roman" w:cs="Times New Roman"/>
          <w:sz w:val="23"/>
          <w:szCs w:val="23"/>
        </w:rPr>
      </w:pPr>
    </w:p>
    <w:p w14:paraId="7826A671" w14:textId="77777777" w:rsidR="0051751A" w:rsidRDefault="0051751A">
      <w:pPr>
        <w:tabs>
          <w:tab w:val="left" w:pos="5040"/>
        </w:tabs>
        <w:ind w:right="-720" w:hanging="720"/>
        <w:rPr>
          <w:rFonts w:ascii="Times New Roman" w:hAnsi="Times New Roman" w:cs="Times New Roman"/>
          <w:sz w:val="23"/>
          <w:szCs w:val="23"/>
        </w:rPr>
      </w:pPr>
    </w:p>
    <w:p w14:paraId="7DCC44AB" w14:textId="7D68E950" w:rsidR="000B1EA0" w:rsidRPr="0051751A" w:rsidRDefault="000B1EA0">
      <w:pPr>
        <w:tabs>
          <w:tab w:val="left" w:pos="5040"/>
        </w:tabs>
        <w:ind w:right="-720" w:hanging="720"/>
        <w:rPr>
          <w:rFonts w:ascii="Times New Roman" w:hAnsi="Times New Roman" w:cs="Times New Roman"/>
          <w:sz w:val="23"/>
          <w:szCs w:val="23"/>
        </w:rPr>
      </w:pPr>
      <w:r w:rsidRPr="0051751A">
        <w:rPr>
          <w:rFonts w:ascii="Times New Roman" w:hAnsi="Times New Roman" w:cs="Times New Roman"/>
          <w:sz w:val="23"/>
          <w:szCs w:val="23"/>
        </w:rPr>
        <w:t>D</w:t>
      </w:r>
      <w:r w:rsidR="00D0370E" w:rsidRPr="0051751A">
        <w:rPr>
          <w:rFonts w:ascii="Times New Roman" w:hAnsi="Times New Roman" w:cs="Times New Roman"/>
          <w:sz w:val="23"/>
          <w:szCs w:val="23"/>
        </w:rPr>
        <w:t>ATE:</w:t>
      </w:r>
      <w:r w:rsidR="00D0370E" w:rsidRPr="0051751A">
        <w:rPr>
          <w:rFonts w:ascii="Times New Roman" w:hAnsi="Times New Roman" w:cs="Times New Roman"/>
          <w:sz w:val="23"/>
          <w:szCs w:val="23"/>
        </w:rPr>
        <w:tab/>
        <w:t xml:space="preserve"> </w:t>
      </w:r>
      <w:r w:rsidR="0051751A" w:rsidRPr="0051751A">
        <w:rPr>
          <w:rFonts w:ascii="Times New Roman" w:hAnsi="Times New Roman" w:cs="Times New Roman"/>
          <w:sz w:val="23"/>
          <w:szCs w:val="23"/>
        </w:rPr>
        <w:t>____ DAY OF FEBRUARY 2021</w:t>
      </w:r>
      <w:r w:rsidRPr="0051751A">
        <w:rPr>
          <w:rFonts w:ascii="Times New Roman" w:hAnsi="Times New Roman" w:cs="Times New Roman"/>
          <w:sz w:val="23"/>
          <w:szCs w:val="23"/>
        </w:rPr>
        <w:tab/>
        <w:t>DA</w:t>
      </w:r>
      <w:r w:rsidR="00D0370E" w:rsidRPr="0051751A">
        <w:rPr>
          <w:rFonts w:ascii="Times New Roman" w:hAnsi="Times New Roman" w:cs="Times New Roman"/>
          <w:sz w:val="23"/>
          <w:szCs w:val="23"/>
        </w:rPr>
        <w:t xml:space="preserve">TE: </w:t>
      </w:r>
      <w:r w:rsidR="0051751A" w:rsidRPr="0051751A">
        <w:rPr>
          <w:rFonts w:ascii="Times New Roman" w:hAnsi="Times New Roman" w:cs="Times New Roman"/>
          <w:sz w:val="23"/>
          <w:szCs w:val="23"/>
        </w:rPr>
        <w:t>_____ DAY OF FEBRUARY</w:t>
      </w:r>
      <w:r w:rsidR="0051751A">
        <w:rPr>
          <w:rFonts w:ascii="Times New Roman" w:hAnsi="Times New Roman" w:cs="Times New Roman"/>
          <w:sz w:val="23"/>
          <w:szCs w:val="23"/>
        </w:rPr>
        <w:t xml:space="preserve"> </w:t>
      </w:r>
      <w:r w:rsidR="0051751A" w:rsidRPr="0051751A">
        <w:rPr>
          <w:rFonts w:ascii="Times New Roman" w:hAnsi="Times New Roman" w:cs="Times New Roman"/>
          <w:sz w:val="23"/>
          <w:szCs w:val="23"/>
        </w:rPr>
        <w:t>202</w:t>
      </w:r>
      <w:r w:rsidR="00DC6E6F">
        <w:rPr>
          <w:rFonts w:ascii="Times New Roman" w:hAnsi="Times New Roman" w:cs="Times New Roman"/>
          <w:sz w:val="23"/>
          <w:szCs w:val="23"/>
        </w:rPr>
        <w:t>2</w:t>
      </w:r>
    </w:p>
    <w:sectPr w:rsidR="000B1EA0" w:rsidRPr="0051751A">
      <w:footerReference w:type="even" r:id="rId7"/>
      <w:footerReference w:type="default" r:id="rId8"/>
      <w:pgSz w:w="12240" w:h="15840"/>
      <w:pgMar w:top="1440" w:right="1728" w:bottom="1440"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33EE" w14:textId="77777777" w:rsidR="00ED5EFC" w:rsidRDefault="00ED5EFC">
      <w:r>
        <w:separator/>
      </w:r>
    </w:p>
  </w:endnote>
  <w:endnote w:type="continuationSeparator" w:id="0">
    <w:p w14:paraId="2452C35E" w14:textId="77777777" w:rsidR="00ED5EFC" w:rsidRDefault="00ED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2B02" w14:textId="77777777" w:rsidR="007944B2" w:rsidRDefault="007944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4AB6B" w14:textId="77777777" w:rsidR="007944B2" w:rsidRDefault="0079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5CE2" w14:textId="77777777" w:rsidR="007944B2" w:rsidRDefault="007944B2" w:rsidP="0051751A">
    <w:pPr>
      <w:pStyle w:val="Footer"/>
      <w:framePr w:wrap="around" w:vAnchor="text" w:hAnchor="page" w:x="9466" w:y="-85"/>
      <w:rPr>
        <w:rStyle w:val="PageNumber"/>
      </w:rPr>
    </w:pPr>
  </w:p>
  <w:p w14:paraId="5C0808AA" w14:textId="3828A706" w:rsidR="007944B2" w:rsidRDefault="00FF65D6" w:rsidP="00FF65D6">
    <w:pPr>
      <w:pStyle w:val="Footer"/>
      <w:ind w:right="360"/>
      <w:rPr>
        <w:rFonts w:ascii="Times New Roman" w:hAnsi="Times New Roman" w:cs="Times New Roman"/>
        <w:sz w:val="16"/>
      </w:rPr>
    </w:pPr>
    <w:r>
      <w:rPr>
        <w:rFonts w:ascii="Times New Roman" w:hAnsi="Times New Roman" w:cs="Times New Roman"/>
        <w:sz w:val="16"/>
      </w:rPr>
      <w:t xml:space="preserve">AILEVON </w:t>
    </w:r>
    <w:r w:rsidR="000432FC">
      <w:rPr>
        <w:rFonts w:ascii="Times New Roman" w:hAnsi="Times New Roman" w:cs="Times New Roman"/>
        <w:sz w:val="16"/>
      </w:rPr>
      <w:t xml:space="preserve">PACIFIC AVIATION </w:t>
    </w:r>
    <w:r>
      <w:rPr>
        <w:rFonts w:ascii="Times New Roman" w:hAnsi="Times New Roman" w:cs="Times New Roman"/>
        <w:sz w:val="16"/>
      </w:rPr>
      <w:t>CONSULTING, LLC</w:t>
    </w:r>
    <w:r w:rsidR="007944B2">
      <w:rPr>
        <w:rFonts w:ascii="Times New Roman" w:hAnsi="Times New Roman" w:cs="Times New Roman"/>
        <w:sz w:val="16"/>
      </w:rPr>
      <w:tab/>
    </w:r>
    <w:r w:rsidR="007944B2">
      <w:rPr>
        <w:rStyle w:val="PageNumber"/>
        <w:rFonts w:ascii="Times New Roman" w:hAnsi="Times New Roman" w:cs="Times New Roman"/>
        <w:sz w:val="16"/>
      </w:rPr>
      <w:fldChar w:fldCharType="begin"/>
    </w:r>
    <w:r w:rsidR="007944B2">
      <w:rPr>
        <w:rStyle w:val="PageNumber"/>
        <w:rFonts w:ascii="Times New Roman" w:hAnsi="Times New Roman" w:cs="Times New Roman"/>
        <w:sz w:val="16"/>
      </w:rPr>
      <w:instrText xml:space="preserve"> PAGE </w:instrText>
    </w:r>
    <w:r w:rsidR="007944B2">
      <w:rPr>
        <w:rStyle w:val="PageNumber"/>
        <w:rFonts w:ascii="Times New Roman" w:hAnsi="Times New Roman" w:cs="Times New Roman"/>
        <w:sz w:val="16"/>
      </w:rPr>
      <w:fldChar w:fldCharType="separate"/>
    </w:r>
    <w:r w:rsidR="0094408E">
      <w:rPr>
        <w:rStyle w:val="PageNumber"/>
        <w:rFonts w:ascii="Times New Roman" w:hAnsi="Times New Roman" w:cs="Times New Roman"/>
        <w:noProof/>
        <w:sz w:val="16"/>
      </w:rPr>
      <w:t>4</w:t>
    </w:r>
    <w:r w:rsidR="007944B2">
      <w:rPr>
        <w:rStyle w:val="PageNumber"/>
        <w:rFonts w:ascii="Times New Roman" w:hAnsi="Times New Roman" w:cs="Times New Roman"/>
        <w:sz w:val="16"/>
      </w:rPr>
      <w:fldChar w:fldCharType="end"/>
    </w:r>
    <w:r w:rsidR="007944B2">
      <w:rPr>
        <w:rStyle w:val="PageNumber"/>
        <w:rFonts w:ascii="Times New Roman" w:hAnsi="Times New Roman" w:cs="Times New Roman"/>
        <w:sz w:val="16"/>
      </w:rPr>
      <w:tab/>
    </w:r>
    <w:r w:rsidR="0051751A">
      <w:rPr>
        <w:rStyle w:val="PageNumber"/>
        <w:rFonts w:ascii="Times New Roman" w:hAnsi="Times New Roman" w:cs="Times New Roman"/>
        <w:sz w:val="16"/>
      </w:rPr>
      <w:t>01 JANUARY 202</w:t>
    </w:r>
    <w:r w:rsidR="00DC6E6F">
      <w:rPr>
        <w:rStyle w:val="PageNumber"/>
        <w:rFonts w:ascii="Times New Roman" w:hAnsi="Times New Roman" w:cs="Times New Roman"/>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68AC" w14:textId="77777777" w:rsidR="00ED5EFC" w:rsidRDefault="00ED5EFC">
      <w:r>
        <w:separator/>
      </w:r>
    </w:p>
  </w:footnote>
  <w:footnote w:type="continuationSeparator" w:id="0">
    <w:p w14:paraId="4722FB57" w14:textId="77777777" w:rsidR="00ED5EFC" w:rsidRDefault="00ED5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1NTGytDQxMTS1MDJV0lEKTi0uzszPAykwqQUAh+nkXiwAAAA="/>
  </w:docVars>
  <w:rsids>
    <w:rsidRoot w:val="00C36AB5"/>
    <w:rsid w:val="00012AE2"/>
    <w:rsid w:val="000432FC"/>
    <w:rsid w:val="00043BE8"/>
    <w:rsid w:val="00083023"/>
    <w:rsid w:val="000B1EA0"/>
    <w:rsid w:val="000C1EC8"/>
    <w:rsid w:val="00140AD4"/>
    <w:rsid w:val="00163376"/>
    <w:rsid w:val="00276831"/>
    <w:rsid w:val="00283A28"/>
    <w:rsid w:val="002853FB"/>
    <w:rsid w:val="002A16FC"/>
    <w:rsid w:val="002D5279"/>
    <w:rsid w:val="00311B17"/>
    <w:rsid w:val="00331E4E"/>
    <w:rsid w:val="003D352E"/>
    <w:rsid w:val="003F0524"/>
    <w:rsid w:val="00425803"/>
    <w:rsid w:val="004571DD"/>
    <w:rsid w:val="0048324C"/>
    <w:rsid w:val="004B571E"/>
    <w:rsid w:val="0050020C"/>
    <w:rsid w:val="0051751A"/>
    <w:rsid w:val="00546177"/>
    <w:rsid w:val="00592901"/>
    <w:rsid w:val="005F6BCE"/>
    <w:rsid w:val="006274F5"/>
    <w:rsid w:val="006D54CA"/>
    <w:rsid w:val="006D59A8"/>
    <w:rsid w:val="006F63E5"/>
    <w:rsid w:val="0077440D"/>
    <w:rsid w:val="007944B2"/>
    <w:rsid w:val="00853AF5"/>
    <w:rsid w:val="00862DB4"/>
    <w:rsid w:val="0088290A"/>
    <w:rsid w:val="0089086D"/>
    <w:rsid w:val="008C5582"/>
    <w:rsid w:val="008D5F53"/>
    <w:rsid w:val="008E649F"/>
    <w:rsid w:val="00902754"/>
    <w:rsid w:val="00933184"/>
    <w:rsid w:val="0094408E"/>
    <w:rsid w:val="00967FA8"/>
    <w:rsid w:val="00984BCE"/>
    <w:rsid w:val="009D5DDC"/>
    <w:rsid w:val="009E67EF"/>
    <w:rsid w:val="00A737D9"/>
    <w:rsid w:val="00A8129E"/>
    <w:rsid w:val="00A95A0B"/>
    <w:rsid w:val="00AD4FED"/>
    <w:rsid w:val="00B2714F"/>
    <w:rsid w:val="00C0426F"/>
    <w:rsid w:val="00C36AB5"/>
    <w:rsid w:val="00C36C02"/>
    <w:rsid w:val="00C61D6B"/>
    <w:rsid w:val="00D0370E"/>
    <w:rsid w:val="00D36066"/>
    <w:rsid w:val="00D441FB"/>
    <w:rsid w:val="00DC6E6F"/>
    <w:rsid w:val="00DD6D3F"/>
    <w:rsid w:val="00DF13BB"/>
    <w:rsid w:val="00E009AB"/>
    <w:rsid w:val="00E114DF"/>
    <w:rsid w:val="00E61700"/>
    <w:rsid w:val="00ED5EFC"/>
    <w:rsid w:val="00ED74F7"/>
    <w:rsid w:val="00EF4C79"/>
    <w:rsid w:val="00F04AE1"/>
    <w:rsid w:val="00F73C87"/>
    <w:rsid w:val="00FC7C68"/>
    <w:rsid w:val="00F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D6324"/>
  <w15:chartTrackingRefBased/>
  <w15:docId w15:val="{BABC9171-43E4-4B54-9490-6BE1D4C2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32"/>
    </w:rPr>
  </w:style>
  <w:style w:type="paragraph" w:styleId="Heading1">
    <w:name w:val="heading 1"/>
    <w:basedOn w:val="Normal"/>
    <w:next w:val="Normal"/>
    <w:qFormat/>
    <w:pPr>
      <w:keepNext/>
      <w:spacing w:before="240" w:after="60"/>
      <w:outlineLvl w:val="0"/>
    </w:pPr>
    <w:rPr>
      <w:b/>
      <w:bCs/>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right="-720" w:hanging="720"/>
    </w:pPr>
    <w:rPr>
      <w:rFonts w:ascii="Times New Roman" w:hAnsi="Times New Roman" w:cs="Times New Roman"/>
    </w:rPr>
  </w:style>
  <w:style w:type="paragraph" w:styleId="BlockText">
    <w:name w:val="Block Text"/>
    <w:basedOn w:val="Normal"/>
    <w:pPr>
      <w:ind w:left="720" w:right="-720" w:hanging="720"/>
    </w:pPr>
    <w:rPr>
      <w:rFonts w:ascii="Times New Roman" w:hAnsi="Times New Roman" w:cs="Times New Roman"/>
    </w:rPr>
  </w:style>
  <w:style w:type="paragraph" w:styleId="BalloonText">
    <w:name w:val="Balloon Text"/>
    <w:basedOn w:val="Normal"/>
    <w:link w:val="BalloonTextChar"/>
    <w:rsid w:val="00902754"/>
    <w:rPr>
      <w:rFonts w:ascii="Tahoma" w:hAnsi="Tahoma" w:cs="Tahoma"/>
      <w:sz w:val="16"/>
      <w:szCs w:val="16"/>
    </w:rPr>
  </w:style>
  <w:style w:type="character" w:customStyle="1" w:styleId="BalloonTextChar">
    <w:name w:val="Balloon Text Char"/>
    <w:link w:val="BalloonText"/>
    <w:rsid w:val="00902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Williams Earth Sciences, Inc</vt:lpstr>
    </vt:vector>
  </TitlesOfParts>
  <Company>williams earth sciences</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Earth Sciences, Inc</dc:title>
  <dc:subject/>
  <dc:creator>Timothy Roberts</dc:creator>
  <cp:keywords/>
  <cp:lastModifiedBy>Demetrie Shavers</cp:lastModifiedBy>
  <cp:revision>2</cp:revision>
  <cp:lastPrinted>2015-01-07T13:50:00Z</cp:lastPrinted>
  <dcterms:created xsi:type="dcterms:W3CDTF">2022-02-09T14:49:00Z</dcterms:created>
  <dcterms:modified xsi:type="dcterms:W3CDTF">2022-02-09T14:49:00Z</dcterms:modified>
</cp:coreProperties>
</file>