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79E" w:rsidRPr="009C379E" w:rsidRDefault="009C379E" w:rsidP="009C379E">
      <w:pPr>
        <w:rPr>
          <w:rFonts w:ascii="Times New Roman" w:hAnsi="Times New Roman" w:cs="Times New Roman"/>
          <w:sz w:val="24"/>
          <w:szCs w:val="24"/>
          <w:u w:val="single"/>
        </w:rPr>
      </w:pPr>
      <w:r w:rsidRPr="009C379E">
        <w:rPr>
          <w:rFonts w:ascii="Times New Roman" w:hAnsi="Times New Roman" w:cs="Times New Roman"/>
          <w:sz w:val="24"/>
          <w:szCs w:val="24"/>
          <w:u w:val="single"/>
        </w:rPr>
        <w:t>SUMMARY OF PROPOSED ENCROACHMENTS:</w:t>
      </w:r>
    </w:p>
    <w:p w:rsidR="009C379E" w:rsidRPr="009C379E" w:rsidRDefault="009C379E" w:rsidP="009C379E">
      <w:pPr>
        <w:pStyle w:val="ListParagraph"/>
        <w:numPr>
          <w:ilvl w:val="0"/>
          <w:numId w:val="1"/>
        </w:numPr>
        <w:jc w:val="both"/>
        <w:rPr>
          <w:rFonts w:ascii="Times New Roman" w:hAnsi="Times New Roman" w:cs="Times New Roman"/>
          <w:sz w:val="24"/>
          <w:szCs w:val="24"/>
        </w:rPr>
      </w:pPr>
      <w:r w:rsidRPr="009C379E">
        <w:rPr>
          <w:rFonts w:ascii="Times New Roman" w:hAnsi="Times New Roman" w:cs="Times New Roman"/>
          <w:sz w:val="24"/>
          <w:szCs w:val="24"/>
        </w:rPr>
        <w:t xml:space="preserve">Repair, reestablish, and reconstruct </w:t>
      </w:r>
      <w:r>
        <w:rPr>
          <w:rFonts w:ascii="Times New Roman" w:hAnsi="Times New Roman" w:cs="Times New Roman"/>
          <w:sz w:val="24"/>
          <w:szCs w:val="24"/>
        </w:rPr>
        <w:t xml:space="preserve">light wells </w:t>
      </w:r>
      <w:r w:rsidRPr="009C379E">
        <w:rPr>
          <w:rFonts w:ascii="Times New Roman" w:hAnsi="Times New Roman" w:cs="Times New Roman"/>
          <w:sz w:val="24"/>
          <w:szCs w:val="24"/>
        </w:rPr>
        <w:t xml:space="preserve">within </w:t>
      </w:r>
      <w:r>
        <w:rPr>
          <w:rFonts w:ascii="Times New Roman" w:hAnsi="Times New Roman" w:cs="Times New Roman"/>
          <w:sz w:val="24"/>
          <w:szCs w:val="24"/>
        </w:rPr>
        <w:t xml:space="preserve">the </w:t>
      </w:r>
      <w:r w:rsidRPr="009C379E">
        <w:rPr>
          <w:rFonts w:ascii="Times New Roman" w:hAnsi="Times New Roman" w:cs="Times New Roman"/>
          <w:sz w:val="24"/>
          <w:szCs w:val="24"/>
        </w:rPr>
        <w:t>boundary of existing locations.  Proposed ligh</w:t>
      </w:r>
      <w:r>
        <w:rPr>
          <w:rFonts w:ascii="Times New Roman" w:hAnsi="Times New Roman" w:cs="Times New Roman"/>
          <w:sz w:val="24"/>
          <w:szCs w:val="24"/>
        </w:rPr>
        <w:t xml:space="preserve">t </w:t>
      </w:r>
      <w:r w:rsidRPr="009C379E">
        <w:rPr>
          <w:rFonts w:ascii="Times New Roman" w:hAnsi="Times New Roman" w:cs="Times New Roman"/>
          <w:sz w:val="24"/>
          <w:szCs w:val="24"/>
        </w:rPr>
        <w:t xml:space="preserve">well product will be precast concrete panels with glass paver inserts into the concrete grid.  The glass block will be sandblasted to encourage slip resistance and the entire panel will be factory built to ensure a plane surface without trip hazards. </w:t>
      </w:r>
    </w:p>
    <w:p w:rsidR="009C379E" w:rsidRPr="009C379E" w:rsidRDefault="009C379E" w:rsidP="009C379E">
      <w:pPr>
        <w:pStyle w:val="ListParagraph"/>
        <w:numPr>
          <w:ilvl w:val="0"/>
          <w:numId w:val="1"/>
        </w:numPr>
        <w:jc w:val="both"/>
        <w:rPr>
          <w:rFonts w:ascii="Times New Roman" w:hAnsi="Times New Roman" w:cs="Times New Roman"/>
          <w:sz w:val="24"/>
          <w:szCs w:val="24"/>
        </w:rPr>
      </w:pPr>
      <w:r w:rsidRPr="009C379E">
        <w:rPr>
          <w:rFonts w:ascii="Times New Roman" w:hAnsi="Times New Roman" w:cs="Times New Roman"/>
          <w:sz w:val="24"/>
          <w:szCs w:val="24"/>
        </w:rPr>
        <w:t>Foundation – The foundations on the Broughton Street side will not extend past the wall of the existing light well.  The foundation at the Broughton Lane side will not extend past the property line.  Support of excavation for those foundations will extend slightly past the foundation walls into the City’s right of way. The shoring will be auger cast tangent piles.  Approval for support of excavation into the city right of way is requested.</w:t>
      </w:r>
    </w:p>
    <w:p w:rsidR="009C379E" w:rsidRPr="009C379E" w:rsidRDefault="009C379E" w:rsidP="009C379E">
      <w:pPr>
        <w:pStyle w:val="ListParagraph"/>
        <w:numPr>
          <w:ilvl w:val="0"/>
          <w:numId w:val="1"/>
        </w:numPr>
        <w:jc w:val="both"/>
        <w:rPr>
          <w:rFonts w:ascii="Times New Roman" w:hAnsi="Times New Roman" w:cs="Times New Roman"/>
          <w:sz w:val="24"/>
          <w:szCs w:val="24"/>
        </w:rPr>
      </w:pPr>
      <w:r w:rsidRPr="009C379E">
        <w:rPr>
          <w:rFonts w:ascii="Times New Roman" w:hAnsi="Times New Roman" w:cs="Times New Roman"/>
          <w:sz w:val="24"/>
          <w:szCs w:val="24"/>
        </w:rPr>
        <w:t>Sidewalk Trench Drains – Two 8” wide trench drains with removable covers will cross the City’s right of way on Broughton Street.  Approval for the installation of two trench drains within the Broughton Street sidewalk is requested.</w:t>
      </w:r>
    </w:p>
    <w:p w:rsidR="009C379E" w:rsidRPr="009C379E" w:rsidRDefault="009C379E" w:rsidP="009C379E">
      <w:pPr>
        <w:pStyle w:val="ListParagraph"/>
        <w:numPr>
          <w:ilvl w:val="0"/>
          <w:numId w:val="1"/>
        </w:numPr>
        <w:jc w:val="both"/>
        <w:rPr>
          <w:rFonts w:ascii="Times New Roman" w:hAnsi="Times New Roman" w:cs="Times New Roman"/>
          <w:sz w:val="24"/>
          <w:szCs w:val="24"/>
        </w:rPr>
      </w:pPr>
      <w:r w:rsidRPr="009C379E">
        <w:rPr>
          <w:rFonts w:ascii="Times New Roman" w:hAnsi="Times New Roman" w:cs="Times New Roman"/>
          <w:sz w:val="24"/>
          <w:szCs w:val="24"/>
        </w:rPr>
        <w:t>Broughton Street Canopy – One canopy will extend the full length across the building’s front façade at the second floor.  The canopy will project no more than 30” (2’-6”) into the City’s right of way.  Approval for the installation of the canopy at Broughton Street is requested.</w:t>
      </w:r>
    </w:p>
    <w:p w:rsidR="009C379E" w:rsidRPr="009C379E" w:rsidRDefault="009C379E" w:rsidP="009C379E">
      <w:pPr>
        <w:pStyle w:val="ListParagraph"/>
        <w:numPr>
          <w:ilvl w:val="0"/>
          <w:numId w:val="1"/>
        </w:numPr>
        <w:jc w:val="both"/>
        <w:rPr>
          <w:rFonts w:ascii="Times New Roman" w:hAnsi="Times New Roman" w:cs="Times New Roman"/>
          <w:sz w:val="24"/>
          <w:szCs w:val="24"/>
        </w:rPr>
      </w:pPr>
      <w:r w:rsidRPr="009C379E">
        <w:rPr>
          <w:rFonts w:ascii="Times New Roman" w:hAnsi="Times New Roman" w:cs="Times New Roman"/>
          <w:sz w:val="24"/>
          <w:szCs w:val="24"/>
        </w:rPr>
        <w:t>Broughton Street Sculpture – A 6’-0” high sculpture will project no more than 2’-0” into the City’s right of way at 66’-0” above the ground.</w:t>
      </w:r>
    </w:p>
    <w:p w:rsidR="009C379E" w:rsidRPr="009C379E" w:rsidRDefault="009C379E" w:rsidP="009C379E">
      <w:pPr>
        <w:pStyle w:val="ListParagraph"/>
        <w:numPr>
          <w:ilvl w:val="0"/>
          <w:numId w:val="1"/>
        </w:numPr>
        <w:jc w:val="both"/>
        <w:rPr>
          <w:rFonts w:ascii="Times New Roman" w:hAnsi="Times New Roman" w:cs="Times New Roman"/>
          <w:sz w:val="24"/>
          <w:szCs w:val="24"/>
        </w:rPr>
      </w:pPr>
      <w:r w:rsidRPr="009C379E">
        <w:rPr>
          <w:rFonts w:ascii="Times New Roman" w:hAnsi="Times New Roman" w:cs="Times New Roman"/>
          <w:sz w:val="24"/>
          <w:szCs w:val="24"/>
        </w:rPr>
        <w:t>Broughton Lane Canopy – One canopy will extend the full length across the building’s rear façade at the second floor.  The canopy will project no more than 3’-6” into the city right of way.  See attachments for canopy details.  Approval for the installation of the canopy at Broughton Lane is requested.</w:t>
      </w:r>
    </w:p>
    <w:p w:rsidR="009C379E" w:rsidRPr="009C379E" w:rsidRDefault="009C379E" w:rsidP="009C379E">
      <w:pPr>
        <w:pStyle w:val="ListParagraph"/>
        <w:numPr>
          <w:ilvl w:val="0"/>
          <w:numId w:val="1"/>
        </w:numPr>
        <w:jc w:val="both"/>
        <w:rPr>
          <w:rFonts w:ascii="Times New Roman" w:hAnsi="Times New Roman" w:cs="Times New Roman"/>
          <w:sz w:val="24"/>
          <w:szCs w:val="24"/>
        </w:rPr>
      </w:pPr>
      <w:r w:rsidRPr="009C379E">
        <w:rPr>
          <w:rFonts w:ascii="Times New Roman" w:hAnsi="Times New Roman" w:cs="Times New Roman"/>
          <w:sz w:val="24"/>
          <w:szCs w:val="24"/>
        </w:rPr>
        <w:t>Broughton Lane Balconies – Two balconies located at the fourth and fifth floor, 37’-6” and 49’-6” above the ground, respectively, are proposed to extend no more than 26” (2’-2”) into the city right of way.  Approval for the installation of the balconies at Broughton Lane is requested.</w:t>
      </w:r>
    </w:p>
    <w:p w:rsidR="009C379E" w:rsidRPr="009C379E" w:rsidRDefault="009C379E" w:rsidP="009C379E">
      <w:pPr>
        <w:pStyle w:val="ListParagraph"/>
        <w:numPr>
          <w:ilvl w:val="0"/>
          <w:numId w:val="1"/>
        </w:numPr>
        <w:jc w:val="both"/>
        <w:rPr>
          <w:rFonts w:ascii="Times New Roman" w:hAnsi="Times New Roman" w:cs="Times New Roman"/>
          <w:sz w:val="24"/>
          <w:szCs w:val="24"/>
        </w:rPr>
      </w:pPr>
      <w:r w:rsidRPr="009C379E">
        <w:rPr>
          <w:rFonts w:ascii="Times New Roman" w:hAnsi="Times New Roman" w:cs="Times New Roman"/>
          <w:sz w:val="24"/>
          <w:szCs w:val="24"/>
        </w:rPr>
        <w:t>Bollards – Three bollards are proposed to be located 2’-6” within the City’s right of way, allowing a minimum 20’ lane clearance between the bollards and opposite lane bound</w:t>
      </w:r>
      <w:r>
        <w:rPr>
          <w:rFonts w:ascii="Times New Roman" w:hAnsi="Times New Roman" w:cs="Times New Roman"/>
          <w:sz w:val="24"/>
          <w:szCs w:val="24"/>
        </w:rPr>
        <w:t>a</w:t>
      </w:r>
      <w:bookmarkStart w:id="0" w:name="_GoBack"/>
      <w:bookmarkEnd w:id="0"/>
      <w:r w:rsidRPr="009C379E">
        <w:rPr>
          <w:rFonts w:ascii="Times New Roman" w:hAnsi="Times New Roman" w:cs="Times New Roman"/>
          <w:sz w:val="24"/>
          <w:szCs w:val="24"/>
        </w:rPr>
        <w:t xml:space="preserve">ry.  </w:t>
      </w:r>
    </w:p>
    <w:p w:rsidR="009C379E" w:rsidRPr="009C379E" w:rsidRDefault="009C379E" w:rsidP="009C379E">
      <w:pPr>
        <w:pStyle w:val="ListParagraph"/>
        <w:numPr>
          <w:ilvl w:val="0"/>
          <w:numId w:val="1"/>
        </w:numPr>
        <w:jc w:val="both"/>
        <w:rPr>
          <w:rFonts w:ascii="Times New Roman" w:hAnsi="Times New Roman" w:cs="Times New Roman"/>
          <w:sz w:val="24"/>
          <w:szCs w:val="24"/>
        </w:rPr>
      </w:pPr>
      <w:r w:rsidRPr="009C379E">
        <w:rPr>
          <w:rFonts w:ascii="Times New Roman" w:hAnsi="Times New Roman" w:cs="Times New Roman"/>
          <w:sz w:val="24"/>
          <w:szCs w:val="24"/>
        </w:rPr>
        <w:t>Fire Inlet Connection – A free-standing auxiliary connection is proposed to be installed within the city right of way on the Broughton Street sidewalk.  Approval for the installation of the inlet connection is requested.</w:t>
      </w:r>
    </w:p>
    <w:p w:rsidR="009C379E" w:rsidRPr="0037586F" w:rsidRDefault="009C379E" w:rsidP="009C379E">
      <w:pPr>
        <w:jc w:val="both"/>
        <w:rPr>
          <w:rFonts w:cs="Times New Roman"/>
        </w:rPr>
      </w:pPr>
    </w:p>
    <w:p w:rsidR="002221AA" w:rsidRDefault="002221AA" w:rsidP="009C379E">
      <w:pPr>
        <w:jc w:val="both"/>
      </w:pPr>
    </w:p>
    <w:sectPr w:rsidR="00222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B363C"/>
    <w:multiLevelType w:val="hybridMultilevel"/>
    <w:tmpl w:val="7F265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79E"/>
    <w:rsid w:val="002221AA"/>
    <w:rsid w:val="009C3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7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Savannah</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cp:revision>
  <dcterms:created xsi:type="dcterms:W3CDTF">2018-02-01T13:35:00Z</dcterms:created>
  <dcterms:modified xsi:type="dcterms:W3CDTF">2018-02-01T13:40:00Z</dcterms:modified>
</cp:coreProperties>
</file>